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3D3B839B">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器械维修配件（二十五）采购项目</w:t>
      </w:r>
    </w:p>
    <w:p w14:paraId="2B8EE6BF">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5BE23A41">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22332815">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269</w:t>
      </w:r>
    </w:p>
    <w:p w14:paraId="4AE76442">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10</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青岛市妇女儿童医院器械维修配件（二十五）采购项目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rPr>
        <w:t>1、项目名称：</w:t>
      </w:r>
      <w:r>
        <w:rPr>
          <w:rFonts w:hint="eastAsia" w:ascii="仿宋" w:hAnsi="仿宋" w:eastAsia="仿宋" w:cs="宋体"/>
          <w:color w:val="auto"/>
          <w:kern w:val="0"/>
          <w:sz w:val="24"/>
          <w:szCs w:val="24"/>
          <w:highlight w:val="none"/>
          <w:u w:val="none"/>
          <w:vertAlign w:val="baseline"/>
          <w:lang w:val="en-US" w:eastAsia="zh-CN"/>
        </w:rPr>
        <w:t>器械维修配件（二十五）采购项目</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269</w:t>
      </w:r>
    </w:p>
    <w:p w14:paraId="7EF5D7A7">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45447AC4">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本项目分为多个包，报名供应商可以选择多包报价，报名供应商成交包数不受限制。</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 xml:space="preserve">6.2 </w:t>
      </w:r>
      <w:r>
        <w:rPr>
          <w:rFonts w:hint="eastAsia" w:ascii="仿宋" w:hAnsi="仿宋" w:eastAsia="仿宋" w:cs="宋体"/>
          <w:color w:val="auto"/>
          <w:kern w:val="0"/>
          <w:sz w:val="24"/>
          <w:szCs w:val="24"/>
          <w:highlight w:val="none"/>
          <w:vertAlign w:val="baseline"/>
        </w:rPr>
        <w:t>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13</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器械维修配件（二十五）采购项目</w:t>
      </w:r>
    </w:p>
    <w:p w14:paraId="0ED5B16B">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269</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p w14:paraId="0A6D17B7">
      <w:pPr>
        <w:numPr>
          <w:numId w:val="0"/>
        </w:numPr>
        <w:spacing w:line="360" w:lineRule="auto"/>
        <w:rPr>
          <w:rFonts w:hint="default"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第一包：预算合计5500元</w:t>
      </w:r>
    </w:p>
    <w:tbl>
      <w:tblPr>
        <w:tblStyle w:val="10"/>
        <w:tblpPr w:leftFromText="180" w:rightFromText="180" w:vertAnchor="text" w:tblpXSpec="center" w:tblpY="1"/>
        <w:tblOverlap w:val="never"/>
        <w:tblW w:w="9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8"/>
        <w:gridCol w:w="2727"/>
        <w:gridCol w:w="1025"/>
        <w:gridCol w:w="837"/>
        <w:gridCol w:w="850"/>
        <w:gridCol w:w="913"/>
        <w:gridCol w:w="881"/>
        <w:gridCol w:w="952"/>
      </w:tblGrid>
      <w:tr w14:paraId="05AC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1" w:hRule="atLeast"/>
          <w:jc w:val="center"/>
        </w:trPr>
        <w:tc>
          <w:tcPr>
            <w:tcW w:w="1518" w:type="dxa"/>
            <w:vAlign w:val="center"/>
          </w:tcPr>
          <w:p w14:paraId="794E7FE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bookmarkStart w:id="5" w:name="_Toc11005"/>
            <w:bookmarkStart w:id="6" w:name="_Toc22109"/>
            <w:r>
              <w:rPr>
                <w:rFonts w:hint="eastAsia" w:ascii="仿宋" w:hAnsi="仿宋" w:eastAsia="仿宋" w:cs="仿宋"/>
                <w:b w:val="0"/>
                <w:bCs/>
                <w:color w:val="auto"/>
                <w:sz w:val="21"/>
                <w:szCs w:val="21"/>
                <w:highlight w:val="none"/>
                <w:vertAlign w:val="baseline"/>
                <w:lang w:val="en-US" w:eastAsia="zh-CN"/>
              </w:rPr>
              <w:t>名称</w:t>
            </w:r>
          </w:p>
        </w:tc>
        <w:tc>
          <w:tcPr>
            <w:tcW w:w="2727" w:type="dxa"/>
            <w:vAlign w:val="center"/>
          </w:tcPr>
          <w:p w14:paraId="57D0BA7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参数要求</w:t>
            </w:r>
          </w:p>
        </w:tc>
        <w:tc>
          <w:tcPr>
            <w:tcW w:w="1025" w:type="dxa"/>
            <w:vAlign w:val="center"/>
          </w:tcPr>
          <w:p w14:paraId="5E76505C">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7B1A1664">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单价</w:t>
            </w:r>
          </w:p>
          <w:p w14:paraId="33E2A67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837" w:type="dxa"/>
            <w:vAlign w:val="center"/>
          </w:tcPr>
          <w:p w14:paraId="29B9B7A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数量</w:t>
            </w:r>
          </w:p>
        </w:tc>
        <w:tc>
          <w:tcPr>
            <w:tcW w:w="850" w:type="dxa"/>
            <w:vAlign w:val="center"/>
          </w:tcPr>
          <w:p w14:paraId="7B64C53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单位</w:t>
            </w:r>
          </w:p>
        </w:tc>
        <w:tc>
          <w:tcPr>
            <w:tcW w:w="913" w:type="dxa"/>
            <w:vAlign w:val="center"/>
          </w:tcPr>
          <w:p w14:paraId="35E93547">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69F3EC2B">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总价</w:t>
            </w:r>
          </w:p>
          <w:p w14:paraId="34B96F9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881" w:type="dxa"/>
            <w:vAlign w:val="center"/>
          </w:tcPr>
          <w:p w14:paraId="6E7DB951">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质保期</w:t>
            </w:r>
          </w:p>
        </w:tc>
        <w:tc>
          <w:tcPr>
            <w:tcW w:w="952" w:type="dxa"/>
            <w:vAlign w:val="center"/>
          </w:tcPr>
          <w:p w14:paraId="3678387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供货期</w:t>
            </w:r>
          </w:p>
        </w:tc>
      </w:tr>
      <w:tr w14:paraId="73B3F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518" w:type="dxa"/>
            <w:vAlign w:val="center"/>
          </w:tcPr>
          <w:p w14:paraId="47591DFC">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蓄电池</w:t>
            </w:r>
          </w:p>
        </w:tc>
        <w:tc>
          <w:tcPr>
            <w:tcW w:w="2727" w:type="dxa"/>
            <w:vAlign w:val="center"/>
          </w:tcPr>
          <w:p w14:paraId="4ACB2876">
            <w:pPr>
              <w:numPr>
                <w:ilvl w:val="0"/>
                <w:numId w:val="4"/>
              </w:numPr>
              <w:spacing w:line="240" w:lineRule="auto"/>
              <w:ind w:left="0" w:leftChars="0" w:firstLine="0" w:firstLineChars="0"/>
              <w:jc w:val="both"/>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迈瑞M9便携B超配套；</w:t>
            </w:r>
          </w:p>
          <w:p w14:paraId="363CCD60">
            <w:pPr>
              <w:numPr>
                <w:ilvl w:val="0"/>
                <w:numId w:val="4"/>
              </w:numPr>
              <w:spacing w:line="240" w:lineRule="auto"/>
              <w:ind w:left="0" w:leftChars="0" w:firstLine="0" w:firstLineChars="0"/>
              <w:jc w:val="left"/>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包安装</w:t>
            </w:r>
            <w:r>
              <w:rPr>
                <w:rFonts w:hint="eastAsia" w:ascii="仿宋" w:hAnsi="仿宋" w:eastAsia="仿宋" w:cs="仿宋"/>
                <w:b w:val="0"/>
                <w:bCs/>
                <w:color w:val="auto"/>
                <w:sz w:val="21"/>
                <w:szCs w:val="21"/>
                <w:highlight w:val="none"/>
                <w:vertAlign w:val="baseline"/>
                <w:lang w:val="en-US" w:eastAsia="zh-CN"/>
              </w:rPr>
              <w:t>。</w:t>
            </w:r>
          </w:p>
        </w:tc>
        <w:tc>
          <w:tcPr>
            <w:tcW w:w="1025" w:type="dxa"/>
            <w:vAlign w:val="center"/>
          </w:tcPr>
          <w:p w14:paraId="7B2DC4A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5500</w:t>
            </w:r>
          </w:p>
        </w:tc>
        <w:tc>
          <w:tcPr>
            <w:tcW w:w="837" w:type="dxa"/>
            <w:vAlign w:val="center"/>
          </w:tcPr>
          <w:p w14:paraId="4A11F61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850" w:type="dxa"/>
            <w:vAlign w:val="center"/>
          </w:tcPr>
          <w:p w14:paraId="05DEB1A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块</w:t>
            </w:r>
          </w:p>
        </w:tc>
        <w:tc>
          <w:tcPr>
            <w:tcW w:w="913" w:type="dxa"/>
            <w:vAlign w:val="center"/>
          </w:tcPr>
          <w:p w14:paraId="37522121">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5500</w:t>
            </w:r>
          </w:p>
        </w:tc>
        <w:tc>
          <w:tcPr>
            <w:tcW w:w="881" w:type="dxa"/>
            <w:vAlign w:val="center"/>
          </w:tcPr>
          <w:p w14:paraId="16EDE8DF">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6个月</w:t>
            </w:r>
          </w:p>
        </w:tc>
        <w:tc>
          <w:tcPr>
            <w:tcW w:w="952" w:type="dxa"/>
            <w:vAlign w:val="center"/>
          </w:tcPr>
          <w:p w14:paraId="7340232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7个工作日</w:t>
            </w:r>
          </w:p>
        </w:tc>
      </w:tr>
    </w:tbl>
    <w:p w14:paraId="09F87161">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7D512415">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A82C749">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CAB2125">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第二包：预算合计49000元</w:t>
      </w:r>
    </w:p>
    <w:tbl>
      <w:tblPr>
        <w:tblStyle w:val="10"/>
        <w:tblW w:w="94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1"/>
        <w:gridCol w:w="3199"/>
        <w:gridCol w:w="775"/>
        <w:gridCol w:w="688"/>
        <w:gridCol w:w="675"/>
        <w:gridCol w:w="812"/>
        <w:gridCol w:w="971"/>
        <w:gridCol w:w="896"/>
      </w:tblGrid>
      <w:tr w14:paraId="7D42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411" w:type="dxa"/>
            <w:vAlign w:val="center"/>
          </w:tcPr>
          <w:p w14:paraId="1FE6ED5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199" w:type="dxa"/>
            <w:vAlign w:val="center"/>
          </w:tcPr>
          <w:p w14:paraId="652C3E5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维修技术参数</w:t>
            </w:r>
            <w:bookmarkStart w:id="11" w:name="_GoBack"/>
            <w:bookmarkEnd w:id="11"/>
          </w:p>
        </w:tc>
        <w:tc>
          <w:tcPr>
            <w:tcW w:w="775" w:type="dxa"/>
            <w:vAlign w:val="center"/>
          </w:tcPr>
          <w:p w14:paraId="009A5E6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6E13DBD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4D5C69F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688" w:type="dxa"/>
            <w:vAlign w:val="center"/>
          </w:tcPr>
          <w:p w14:paraId="7EA29A4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675" w:type="dxa"/>
            <w:vAlign w:val="center"/>
          </w:tcPr>
          <w:p w14:paraId="7107A7C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12" w:type="dxa"/>
            <w:vAlign w:val="center"/>
          </w:tcPr>
          <w:p w14:paraId="42B26EE6">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764D8749">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6EDBC12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971" w:type="dxa"/>
            <w:vAlign w:val="center"/>
          </w:tcPr>
          <w:p w14:paraId="23F1E25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896" w:type="dxa"/>
            <w:vAlign w:val="center"/>
          </w:tcPr>
          <w:p w14:paraId="096451F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440C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411" w:type="dxa"/>
            <w:vAlign w:val="center"/>
          </w:tcPr>
          <w:p w14:paraId="609295B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电子结肠镜维修</w:t>
            </w:r>
          </w:p>
        </w:tc>
        <w:tc>
          <w:tcPr>
            <w:tcW w:w="3199" w:type="dxa"/>
            <w:vAlign w:val="center"/>
          </w:tcPr>
          <w:p w14:paraId="0FBBC4A8">
            <w:pPr>
              <w:numPr>
                <w:numId w:val="0"/>
              </w:numPr>
              <w:spacing w:line="240" w:lineRule="auto"/>
              <w:ind w:leftChars="0"/>
              <w:jc w:val="both"/>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1、维修内镜1条，型号：奥林巴斯CF-H290I ；</w:t>
            </w:r>
          </w:p>
          <w:p w14:paraId="324F16D7">
            <w:pPr>
              <w:numPr>
                <w:numId w:val="0"/>
              </w:numPr>
              <w:spacing w:line="240" w:lineRule="auto"/>
              <w:ind w:leftChars="0"/>
              <w:jc w:val="both"/>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2、修复CCD玻璃密封胶破损，图像起雾故障；</w:t>
            </w:r>
          </w:p>
          <w:p w14:paraId="67556406">
            <w:pPr>
              <w:numPr>
                <w:numId w:val="0"/>
              </w:numPr>
              <w:spacing w:line="240" w:lineRule="auto"/>
              <w:ind w:leftChars="0"/>
              <w:jc w:val="both"/>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3、更换C盖、弯曲橡皮、内镜钳子管道、AW软管组件、LG目镜U、J管道组件、弯曲管道组件、IGP连接软管组件、光圈、CCD玻璃、喷嘴、遥控按钮盒、内窥镜圆柱体组件等配件，更换内部组件须为原装进口，不得改变内部结构；</w:t>
            </w:r>
          </w:p>
          <w:p w14:paraId="0929B868">
            <w:pPr>
              <w:numPr>
                <w:numId w:val="0"/>
              </w:numPr>
              <w:spacing w:line="240" w:lineRule="auto"/>
              <w:ind w:leftChars="0"/>
              <w:jc w:val="both"/>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4、由原厂或授权维修商维修，修复后图像质量达到原厂产品标准。</w:t>
            </w:r>
          </w:p>
          <w:p w14:paraId="5CF366A4">
            <w:pPr>
              <w:numPr>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p>
        </w:tc>
        <w:tc>
          <w:tcPr>
            <w:tcW w:w="775" w:type="dxa"/>
            <w:vAlign w:val="center"/>
          </w:tcPr>
          <w:p w14:paraId="19A1350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49000</w:t>
            </w:r>
          </w:p>
        </w:tc>
        <w:tc>
          <w:tcPr>
            <w:tcW w:w="688" w:type="dxa"/>
            <w:vAlign w:val="center"/>
          </w:tcPr>
          <w:p w14:paraId="4AB31A7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675" w:type="dxa"/>
            <w:vAlign w:val="center"/>
          </w:tcPr>
          <w:p w14:paraId="50A9B10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项</w:t>
            </w:r>
          </w:p>
        </w:tc>
        <w:tc>
          <w:tcPr>
            <w:tcW w:w="812" w:type="dxa"/>
            <w:vAlign w:val="center"/>
          </w:tcPr>
          <w:p w14:paraId="0DF4C19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49000</w:t>
            </w:r>
          </w:p>
        </w:tc>
        <w:tc>
          <w:tcPr>
            <w:tcW w:w="971" w:type="dxa"/>
            <w:vAlign w:val="center"/>
          </w:tcPr>
          <w:p w14:paraId="11D7E15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维修验收合格后，质保6个月</w:t>
            </w:r>
          </w:p>
        </w:tc>
        <w:tc>
          <w:tcPr>
            <w:tcW w:w="896" w:type="dxa"/>
            <w:vAlign w:val="center"/>
          </w:tcPr>
          <w:p w14:paraId="1E27E9E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合同签订后7天内完成维修</w:t>
            </w:r>
          </w:p>
        </w:tc>
      </w:tr>
    </w:tbl>
    <w:p w14:paraId="0265D9A5">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3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2234"/>
        <w:gridCol w:w="922"/>
        <w:gridCol w:w="922"/>
        <w:gridCol w:w="1525"/>
        <w:gridCol w:w="736"/>
        <w:gridCol w:w="982"/>
        <w:gridCol w:w="777"/>
        <w:gridCol w:w="1003"/>
        <w:gridCol w:w="884"/>
        <w:gridCol w:w="1045"/>
        <w:gridCol w:w="1858"/>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910"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234"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名称</w:t>
            </w:r>
          </w:p>
        </w:tc>
        <w:tc>
          <w:tcPr>
            <w:tcW w:w="922" w:type="dxa"/>
            <w:vAlign w:val="center"/>
          </w:tcPr>
          <w:p w14:paraId="63904BE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922" w:type="dxa"/>
            <w:vAlign w:val="center"/>
          </w:tcPr>
          <w:p w14:paraId="2F0D5A4D">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525" w:type="dxa"/>
            <w:vAlign w:val="center"/>
          </w:tcPr>
          <w:p w14:paraId="4575F18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736"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982"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777" w:type="dxa"/>
            <w:vAlign w:val="center"/>
          </w:tcPr>
          <w:p w14:paraId="133E010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003"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84"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1045"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858" w:type="dxa"/>
            <w:vAlign w:val="center"/>
          </w:tcPr>
          <w:p w14:paraId="13C0C93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w:t>
            </w:r>
          </w:p>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10"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234"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292FFB8">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5BCE0220">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5262589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590034A1">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234"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487DACD">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2E6EE38E">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30CFFDF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5B168B82">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32AC78EE">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78EAA0FF">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447AAE00">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6FD1DF94">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591366F">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17CDC40A">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76EEC56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012BBD2D">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49C6184">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409BBC38">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7E7DC47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2E5E4DBA">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7D2D256">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3935E62B">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2C0C2B9D">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3A05E483">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10"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3D5CA0E2">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77A12F64">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21075ADC">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587150BE">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3"/>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3"/>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3"/>
        <w:ind w:firstLine="482"/>
        <w:rPr>
          <w:rFonts w:hint="eastAsia" w:ascii="仿宋" w:hAnsi="仿宋" w:eastAsia="仿宋"/>
          <w:b/>
          <w:bCs/>
          <w:color w:val="auto"/>
          <w:kern w:val="1"/>
          <w:sz w:val="24"/>
          <w:szCs w:val="24"/>
          <w:highlight w:val="none"/>
        </w:rPr>
      </w:pPr>
    </w:p>
    <w:p w14:paraId="3B9863F5">
      <w:pPr>
        <w:pStyle w:val="13"/>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3"/>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3"/>
        <w:ind w:firstLine="480"/>
        <w:rPr>
          <w:rFonts w:hint="eastAsia" w:ascii="仿宋" w:hAnsi="仿宋" w:eastAsia="仿宋"/>
          <w:color w:val="auto"/>
          <w:kern w:val="1"/>
          <w:sz w:val="24"/>
          <w:szCs w:val="24"/>
          <w:highlight w:val="none"/>
        </w:rPr>
      </w:pPr>
    </w:p>
    <w:p w14:paraId="4613F5F6">
      <w:pPr>
        <w:pStyle w:val="13"/>
        <w:ind w:firstLine="480"/>
        <w:rPr>
          <w:rFonts w:hint="eastAsia" w:ascii="仿宋" w:hAnsi="仿宋" w:eastAsia="仿宋"/>
          <w:color w:val="auto"/>
          <w:kern w:val="1"/>
          <w:sz w:val="24"/>
          <w:szCs w:val="24"/>
          <w:highlight w:val="none"/>
        </w:rPr>
      </w:pPr>
    </w:p>
    <w:p w14:paraId="11427BDC">
      <w:pPr>
        <w:pStyle w:val="13"/>
        <w:ind w:firstLine="480"/>
        <w:rPr>
          <w:rFonts w:hint="eastAsia" w:ascii="仿宋" w:hAnsi="仿宋" w:eastAsia="仿宋"/>
          <w:color w:val="auto"/>
          <w:kern w:val="1"/>
          <w:sz w:val="24"/>
          <w:szCs w:val="24"/>
          <w:highlight w:val="none"/>
        </w:rPr>
      </w:pPr>
    </w:p>
    <w:p w14:paraId="5E17B7DA">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投标人名称(盖公章)：</w:t>
      </w:r>
    </w:p>
    <w:p w14:paraId="37D8CA81">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法定代表人（签字）：</w:t>
      </w:r>
    </w:p>
    <w:p w14:paraId="77339990">
      <w:pPr>
        <w:snapToGrid w:val="0"/>
        <w:spacing w:line="460" w:lineRule="exact"/>
        <w:jc w:val="right"/>
        <w:rPr>
          <w:rStyle w:val="14"/>
          <w:rFonts w:hint="default" w:cs="仿宋"/>
          <w:color w:val="auto"/>
          <w:sz w:val="24"/>
          <w:szCs w:val="24"/>
          <w:highlight w:val="none"/>
          <w:vertAlign w:val="baseline"/>
          <w:lang w:val="en-US" w:eastAsia="zh-CN" w:bidi="ar-SA"/>
        </w:rPr>
      </w:pPr>
      <w:r>
        <w:rPr>
          <w:rStyle w:val="14"/>
          <w:rFonts w:hint="default" w:cs="仿宋"/>
          <w:color w:val="auto"/>
          <w:sz w:val="24"/>
          <w:szCs w:val="24"/>
          <w:highlight w:val="none"/>
        </w:rPr>
        <w:t xml:space="preserve">                       </w:t>
      </w:r>
      <w:r>
        <w:rPr>
          <w:rStyle w:val="14"/>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4"/>
          <w:rFonts w:hint="default" w:cs="仿宋"/>
          <w:color w:val="auto"/>
          <w:sz w:val="24"/>
          <w:szCs w:val="24"/>
          <w:highlight w:val="none"/>
          <w:vertAlign w:val="baseline"/>
          <w:lang w:val="en-US" w:eastAsia="zh-CN" w:bidi="ar-SA"/>
        </w:rPr>
      </w:pPr>
    </w:p>
    <w:p w14:paraId="2E159BC4">
      <w:pPr>
        <w:snapToGrid w:val="0"/>
        <w:spacing w:line="460" w:lineRule="exact"/>
        <w:jc w:val="right"/>
        <w:rPr>
          <w:rStyle w:val="14"/>
          <w:rFonts w:hint="default" w:cs="仿宋"/>
          <w:color w:val="auto"/>
          <w:sz w:val="24"/>
          <w:szCs w:val="24"/>
          <w:highlight w:val="none"/>
          <w:vertAlign w:val="baseline"/>
          <w:lang w:val="en-US" w:eastAsia="zh-CN" w:bidi="ar-SA"/>
        </w:rPr>
      </w:pPr>
    </w:p>
    <w:p w14:paraId="40364D4E">
      <w:pPr>
        <w:snapToGrid w:val="0"/>
        <w:spacing w:line="460" w:lineRule="exact"/>
        <w:jc w:val="right"/>
        <w:rPr>
          <w:rStyle w:val="14"/>
          <w:rFonts w:hint="default" w:cs="仿宋"/>
          <w:color w:val="auto"/>
          <w:sz w:val="24"/>
          <w:szCs w:val="24"/>
          <w:highlight w:val="none"/>
          <w:vertAlign w:val="baseline"/>
          <w:lang w:val="en-US" w:eastAsia="zh-CN" w:bidi="ar-SA"/>
        </w:rPr>
      </w:pPr>
    </w:p>
    <w:p w14:paraId="3860AC99">
      <w:pPr>
        <w:snapToGrid w:val="0"/>
        <w:spacing w:line="460" w:lineRule="exact"/>
        <w:jc w:val="left"/>
        <w:rPr>
          <w:rStyle w:val="14"/>
          <w:rFonts w:hint="eastAsia" w:cs="仿宋"/>
          <w:color w:val="auto"/>
          <w:sz w:val="28"/>
          <w:szCs w:val="28"/>
          <w:highlight w:val="none"/>
          <w:vertAlign w:val="baseline"/>
          <w:lang w:val="en-US" w:eastAsia="zh-CN" w:bidi="ar-SA"/>
        </w:rPr>
      </w:pPr>
      <w:r>
        <w:rPr>
          <w:rStyle w:val="14"/>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3"/>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2"/>
      </w:rPr>
    </w:pPr>
    <w:r>
      <w:fldChar w:fldCharType="begin"/>
    </w:r>
    <w:r>
      <w:rPr>
        <w:rStyle w:val="12"/>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3"/>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3D2DD54D"/>
    <w:multiLevelType w:val="singleLevel"/>
    <w:tmpl w:val="3D2DD54D"/>
    <w:lvl w:ilvl="0" w:tentative="0">
      <w:start w:val="2"/>
      <w:numFmt w:val="decimal"/>
      <w:lvlText w:val="%1."/>
      <w:lvlJc w:val="left"/>
      <w:pPr>
        <w:tabs>
          <w:tab w:val="left" w:pos="312"/>
        </w:tabs>
      </w:pPr>
    </w:lvl>
  </w:abstractNum>
  <w:abstractNum w:abstractNumId="3">
    <w:nsid w:val="65997557"/>
    <w:multiLevelType w:val="singleLevel"/>
    <w:tmpl w:val="65997557"/>
    <w:lvl w:ilvl="0" w:tentative="0">
      <w:start w:val="1"/>
      <w:numFmt w:val="decimal"/>
      <w:suff w:val="nothing"/>
      <w:lvlText w:val="%1、"/>
      <w:lvlJc w:val="left"/>
    </w:lvl>
  </w:abstractNum>
  <w:abstractNum w:abstractNumId="4">
    <w:nsid w:val="7622798B"/>
    <w:multiLevelType w:val="singleLevel"/>
    <w:tmpl w:val="7622798B"/>
    <w:lvl w:ilvl="0" w:tentative="0">
      <w:start w:val="1"/>
      <w:numFmt w:val="decimal"/>
      <w:suff w:val="nothing"/>
      <w:lvlText w:val="%1、"/>
      <w:lvlJc w:val="left"/>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AFB3396"/>
    <w:rsid w:val="0B3C188E"/>
    <w:rsid w:val="0B603E17"/>
    <w:rsid w:val="0BC41F21"/>
    <w:rsid w:val="0D3C216F"/>
    <w:rsid w:val="10D4626B"/>
    <w:rsid w:val="110C12EC"/>
    <w:rsid w:val="117F3FC1"/>
    <w:rsid w:val="11951E4E"/>
    <w:rsid w:val="12040D82"/>
    <w:rsid w:val="124D331C"/>
    <w:rsid w:val="12B32485"/>
    <w:rsid w:val="12D55D1E"/>
    <w:rsid w:val="13FC38B0"/>
    <w:rsid w:val="14AE0665"/>
    <w:rsid w:val="14C76F80"/>
    <w:rsid w:val="154814FF"/>
    <w:rsid w:val="15E12F09"/>
    <w:rsid w:val="17E14748"/>
    <w:rsid w:val="193E2DCB"/>
    <w:rsid w:val="196A6FCE"/>
    <w:rsid w:val="198F2D53"/>
    <w:rsid w:val="1A66082C"/>
    <w:rsid w:val="1A9A51D3"/>
    <w:rsid w:val="1AFD138A"/>
    <w:rsid w:val="1C1B6C9C"/>
    <w:rsid w:val="1D9D434C"/>
    <w:rsid w:val="1EE838F2"/>
    <w:rsid w:val="223D2106"/>
    <w:rsid w:val="23E72ABF"/>
    <w:rsid w:val="25BA7C7E"/>
    <w:rsid w:val="26083FB3"/>
    <w:rsid w:val="270B08D2"/>
    <w:rsid w:val="27591819"/>
    <w:rsid w:val="279D1605"/>
    <w:rsid w:val="283B5C6A"/>
    <w:rsid w:val="294E055C"/>
    <w:rsid w:val="295259E0"/>
    <w:rsid w:val="296E14AB"/>
    <w:rsid w:val="2AD16DE9"/>
    <w:rsid w:val="2B3A7800"/>
    <w:rsid w:val="2BEF0CB6"/>
    <w:rsid w:val="2C4209CD"/>
    <w:rsid w:val="2CA31C32"/>
    <w:rsid w:val="2D2C66AA"/>
    <w:rsid w:val="2D375F5B"/>
    <w:rsid w:val="2E400F3C"/>
    <w:rsid w:val="2F3D5CA0"/>
    <w:rsid w:val="2FA8676C"/>
    <w:rsid w:val="320550BC"/>
    <w:rsid w:val="32CF25C1"/>
    <w:rsid w:val="33AA7021"/>
    <w:rsid w:val="359B6DED"/>
    <w:rsid w:val="35BB5A78"/>
    <w:rsid w:val="3627310D"/>
    <w:rsid w:val="36794D05"/>
    <w:rsid w:val="36D371B1"/>
    <w:rsid w:val="36F31241"/>
    <w:rsid w:val="37BC1633"/>
    <w:rsid w:val="387E2B20"/>
    <w:rsid w:val="39FC3049"/>
    <w:rsid w:val="3AE076E5"/>
    <w:rsid w:val="3B007A89"/>
    <w:rsid w:val="3B071D45"/>
    <w:rsid w:val="3B4E3ED9"/>
    <w:rsid w:val="3C5A27F2"/>
    <w:rsid w:val="3C90162B"/>
    <w:rsid w:val="3CA737D7"/>
    <w:rsid w:val="3E6158D5"/>
    <w:rsid w:val="3F754DFF"/>
    <w:rsid w:val="40D21EC7"/>
    <w:rsid w:val="417E123A"/>
    <w:rsid w:val="419025F4"/>
    <w:rsid w:val="41A90BE2"/>
    <w:rsid w:val="42F93771"/>
    <w:rsid w:val="45D95AA6"/>
    <w:rsid w:val="47EC5AC7"/>
    <w:rsid w:val="48AA548E"/>
    <w:rsid w:val="4973433F"/>
    <w:rsid w:val="49C96E15"/>
    <w:rsid w:val="49E45221"/>
    <w:rsid w:val="4AEA0017"/>
    <w:rsid w:val="4C1E1E8C"/>
    <w:rsid w:val="4D363864"/>
    <w:rsid w:val="4D84279B"/>
    <w:rsid w:val="4E056021"/>
    <w:rsid w:val="4F3F325D"/>
    <w:rsid w:val="50281B04"/>
    <w:rsid w:val="51542485"/>
    <w:rsid w:val="51B81BA9"/>
    <w:rsid w:val="52074D56"/>
    <w:rsid w:val="53DA67B7"/>
    <w:rsid w:val="556E3867"/>
    <w:rsid w:val="55937A20"/>
    <w:rsid w:val="567D4191"/>
    <w:rsid w:val="56F03878"/>
    <w:rsid w:val="579E5CFB"/>
    <w:rsid w:val="5927777C"/>
    <w:rsid w:val="59396B30"/>
    <w:rsid w:val="5A4E2167"/>
    <w:rsid w:val="5AC74501"/>
    <w:rsid w:val="5B052F7A"/>
    <w:rsid w:val="5B975D90"/>
    <w:rsid w:val="5EF47BF5"/>
    <w:rsid w:val="5F9A5527"/>
    <w:rsid w:val="62402164"/>
    <w:rsid w:val="632F44C3"/>
    <w:rsid w:val="64F462FB"/>
    <w:rsid w:val="65E80ECB"/>
    <w:rsid w:val="666F1DE3"/>
    <w:rsid w:val="66900CD4"/>
    <w:rsid w:val="671D6BBF"/>
    <w:rsid w:val="68123677"/>
    <w:rsid w:val="681C59D9"/>
    <w:rsid w:val="68DD679C"/>
    <w:rsid w:val="6994515E"/>
    <w:rsid w:val="69EA1A96"/>
    <w:rsid w:val="6C1D7BEB"/>
    <w:rsid w:val="6C3B2856"/>
    <w:rsid w:val="6D773183"/>
    <w:rsid w:val="6E560129"/>
    <w:rsid w:val="6E713C29"/>
    <w:rsid w:val="6E772B54"/>
    <w:rsid w:val="6F137C43"/>
    <w:rsid w:val="70163C9F"/>
    <w:rsid w:val="701D465E"/>
    <w:rsid w:val="71723597"/>
    <w:rsid w:val="727C6025"/>
    <w:rsid w:val="7315161C"/>
    <w:rsid w:val="73BF3D9C"/>
    <w:rsid w:val="75570F51"/>
    <w:rsid w:val="75730F6F"/>
    <w:rsid w:val="75E4177A"/>
    <w:rsid w:val="764741E2"/>
    <w:rsid w:val="770025E3"/>
    <w:rsid w:val="77183DD1"/>
    <w:rsid w:val="77601667"/>
    <w:rsid w:val="784371B5"/>
    <w:rsid w:val="787E5EB6"/>
    <w:rsid w:val="78D2700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4">
    <w:name w:val="样式 仿宋"/>
    <w:qFormat/>
    <w:uiPriority w:val="0"/>
    <w:rPr>
      <w:rFonts w:hint="eastAsia" w:ascii="仿宋" w:hAnsi="仿宋" w:eastAsia="仿宋"/>
      <w:kern w:val="2"/>
    </w:rPr>
  </w:style>
  <w:style w:type="character" w:customStyle="1" w:styleId="15">
    <w:name w:val="font51"/>
    <w:basedOn w:val="11"/>
    <w:qFormat/>
    <w:uiPriority w:val="0"/>
    <w:rPr>
      <w:rFonts w:hint="eastAsia" w:ascii="黑体" w:hAnsi="宋体" w:eastAsia="黑体" w:cs="黑体"/>
      <w:color w:val="000000"/>
      <w:sz w:val="36"/>
      <w:szCs w:val="36"/>
      <w:u w:val="none"/>
    </w:rPr>
  </w:style>
  <w:style w:type="character" w:customStyle="1" w:styleId="16">
    <w:name w:val="font61"/>
    <w:basedOn w:val="11"/>
    <w:qFormat/>
    <w:uiPriority w:val="0"/>
    <w:rPr>
      <w:rFonts w:ascii="楷体" w:hAnsi="楷体" w:eastAsia="楷体" w:cs="楷体"/>
      <w:color w:val="000000"/>
      <w:sz w:val="28"/>
      <w:szCs w:val="28"/>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ascii="宋体" w:hAnsi="宋体" w:eastAsia="宋体" w:cs="宋体"/>
      <w:color w:val="000000"/>
      <w:sz w:val="21"/>
      <w:szCs w:val="21"/>
      <w:u w:val="none"/>
    </w:rPr>
  </w:style>
  <w:style w:type="character" w:customStyle="1" w:styleId="19">
    <w:name w:val="font1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0"/>
      <w:szCs w:val="20"/>
      <w:u w:val="none"/>
    </w:rPr>
  </w:style>
  <w:style w:type="paragraph" w:customStyle="1" w:styleId="21">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8968</Words>
  <Characters>9427</Characters>
  <Lines>0</Lines>
  <Paragraphs>0</Paragraphs>
  <TotalTime>2</TotalTime>
  <ScaleCrop>false</ScaleCrop>
  <LinksUpToDate>false</LinksUpToDate>
  <CharactersWithSpaces>10269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2026-03-05T02:30:00Z</cp:lastPrinted>
  <dcterms:modified xsi:type="dcterms:W3CDTF">2026-10-08T06:34:08Z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eyJoZGlkIjoiMTczMDNlNGM5NzQ4NTA2YWMwZGNmZmM1NTE3MGU5OTQiLCJ1c2VySWQiOiIxMTQwNzgyNjMxIn0=</vt:lpwstr>
  </property>
</Properties>
</file>