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1F8C6494">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《突发环境事件应急预案》</w:t>
      </w:r>
    </w:p>
    <w:p w14:paraId="4510C616">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编写修订服务采购项目</w:t>
      </w:r>
    </w:p>
    <w:p w14:paraId="3ED24482">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7B02A1C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项目编号：FECG20260267</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10</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青岛市妇女儿童医院《突发环境事件应急预案》编写修订服务采购项目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2575D80E">
      <w:pPr>
        <w:numPr>
          <w:ilvl w:val="0"/>
          <w:numId w:val="2"/>
        </w:numPr>
        <w:spacing w:line="360" w:lineRule="auto"/>
        <w:rPr>
          <w:rFonts w:hint="eastAsia" w:ascii="仿宋" w:hAnsi="仿宋" w:eastAsia="仿宋" w:cs="宋体"/>
          <w:color w:val="auto"/>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项目名称：青岛市妇女儿童医院</w:t>
      </w:r>
      <w:r>
        <w:rPr>
          <w:rFonts w:hint="eastAsia" w:ascii="仿宋" w:hAnsi="仿宋" w:eastAsia="仿宋" w:cs="宋体"/>
          <w:color w:val="auto"/>
          <w:sz w:val="24"/>
          <w:szCs w:val="24"/>
          <w:highlight w:val="none"/>
          <w:u w:val="none"/>
          <w:vertAlign w:val="baseline"/>
          <w:lang w:val="en-US" w:eastAsia="zh-CN"/>
        </w:rPr>
        <w:t>《突发环境事件应急预案》编写修订服务</w:t>
      </w:r>
    </w:p>
    <w:p w14:paraId="1EA69FE6">
      <w:pPr>
        <w:numPr>
          <w:ilvl w:val="0"/>
          <w:numId w:val="0"/>
        </w:numPr>
        <w:spacing w:line="360" w:lineRule="auto"/>
        <w:ind w:firstLine="1680" w:firstLineChars="700"/>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lang w:val="en-US" w:eastAsia="zh-CN"/>
        </w:rPr>
        <w:t>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2、项目编号：FECG20260267</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11</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4"/>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2"/>
          <w:szCs w:val="22"/>
          <w:highlight w:val="none"/>
          <w:vertAlign w:val="baseline"/>
        </w:rPr>
        <w:t>青岛市妇女儿童医院</w:t>
      </w:r>
      <w:r>
        <w:rPr>
          <w:rFonts w:hint="eastAsia" w:ascii="仿宋" w:hAnsi="仿宋" w:eastAsia="仿宋" w:cs="宋体"/>
          <w:color w:val="auto"/>
          <w:sz w:val="22"/>
          <w:szCs w:val="22"/>
          <w:highlight w:val="none"/>
          <w:vertAlign w:val="baseline"/>
          <w:lang w:val="en-US" w:eastAsia="zh-CN"/>
        </w:rPr>
        <w:t>《突发环境事件应急预案》编写修订服务</w:t>
      </w:r>
      <w:r>
        <w:rPr>
          <w:rFonts w:hint="eastAsia" w:ascii="仿宋" w:hAnsi="仿宋" w:eastAsia="仿宋" w:cs="宋体"/>
          <w:color w:val="auto"/>
          <w:sz w:val="22"/>
          <w:szCs w:val="22"/>
          <w:highlight w:val="none"/>
          <w:vertAlign w:val="baseline"/>
        </w:rPr>
        <w:t>采购项目</w:t>
      </w:r>
    </w:p>
    <w:p w14:paraId="0ED5B16B">
      <w:pPr>
        <w:numPr>
          <w:ilvl w:val="0"/>
          <w:numId w:val="4"/>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项目编号：FECG20260267</w:t>
      </w:r>
    </w:p>
    <w:p w14:paraId="47C04FBE">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1"/>
        <w:gridCol w:w="3668"/>
        <w:gridCol w:w="832"/>
        <w:gridCol w:w="777"/>
        <w:gridCol w:w="692"/>
        <w:gridCol w:w="1047"/>
      </w:tblGrid>
      <w:tr w14:paraId="6E41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2061" w:type="dxa"/>
            <w:vAlign w:val="center"/>
          </w:tcPr>
          <w:p w14:paraId="794E7FE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bookmarkStart w:id="5" w:name="_Toc11005"/>
            <w:bookmarkStart w:id="6" w:name="_Toc22109"/>
            <w:r>
              <w:rPr>
                <w:rFonts w:hint="eastAsia" w:ascii="仿宋" w:hAnsi="仿宋" w:eastAsia="仿宋" w:cs="仿宋"/>
                <w:b w:val="0"/>
                <w:bCs/>
                <w:color w:val="auto"/>
                <w:sz w:val="20"/>
                <w:szCs w:val="20"/>
                <w:highlight w:val="none"/>
                <w:vertAlign w:val="baseline"/>
                <w:lang w:val="en-US" w:eastAsia="zh-CN"/>
              </w:rPr>
              <w:t>服务名称</w:t>
            </w:r>
          </w:p>
        </w:tc>
        <w:tc>
          <w:tcPr>
            <w:tcW w:w="3668" w:type="dxa"/>
            <w:vAlign w:val="center"/>
          </w:tcPr>
          <w:p w14:paraId="57D0BA7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32" w:type="dxa"/>
            <w:vAlign w:val="center"/>
          </w:tcPr>
          <w:p w14:paraId="3043DB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2FED53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EA9732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77" w:type="dxa"/>
            <w:vAlign w:val="center"/>
          </w:tcPr>
          <w:p w14:paraId="3A96D7D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92" w:type="dxa"/>
            <w:vAlign w:val="center"/>
          </w:tcPr>
          <w:p w14:paraId="29B9B7A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1047" w:type="dxa"/>
            <w:vAlign w:val="center"/>
          </w:tcPr>
          <w:p w14:paraId="1578076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54F2AD9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7B64C5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r>
      <w:tr w14:paraId="5E9A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jc w:val="center"/>
        </w:trPr>
        <w:tc>
          <w:tcPr>
            <w:tcW w:w="2061" w:type="dxa"/>
            <w:vAlign w:val="center"/>
          </w:tcPr>
          <w:p w14:paraId="4E09E0E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宋体"/>
                <w:color w:val="auto"/>
                <w:sz w:val="22"/>
                <w:szCs w:val="22"/>
                <w:highlight w:val="none"/>
                <w:vertAlign w:val="baseline"/>
                <w:lang w:val="en-US" w:eastAsia="zh-CN"/>
              </w:rPr>
              <w:t>《突发环境事件应急预案》编写修订服务</w:t>
            </w:r>
          </w:p>
        </w:tc>
        <w:tc>
          <w:tcPr>
            <w:tcW w:w="3668" w:type="dxa"/>
            <w:vAlign w:val="center"/>
          </w:tcPr>
          <w:p w14:paraId="611DCE05">
            <w:pPr>
              <w:numPr>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根据《突发环境事件应急预案管理暂行办法》对辽阳路院区《突发环境事件应急预案》进行复审修订。</w:t>
            </w:r>
          </w:p>
        </w:tc>
        <w:tc>
          <w:tcPr>
            <w:tcW w:w="832" w:type="dxa"/>
            <w:vAlign w:val="center"/>
          </w:tcPr>
          <w:p w14:paraId="73A2F74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5000</w:t>
            </w:r>
          </w:p>
        </w:tc>
        <w:tc>
          <w:tcPr>
            <w:tcW w:w="777" w:type="dxa"/>
            <w:vAlign w:val="center"/>
          </w:tcPr>
          <w:p w14:paraId="49C4069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92" w:type="dxa"/>
            <w:vAlign w:val="center"/>
          </w:tcPr>
          <w:p w14:paraId="6D25A3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项</w:t>
            </w:r>
          </w:p>
        </w:tc>
        <w:tc>
          <w:tcPr>
            <w:tcW w:w="1047" w:type="dxa"/>
            <w:vAlign w:val="center"/>
          </w:tcPr>
          <w:p w14:paraId="78F127A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5000</w:t>
            </w:r>
          </w:p>
        </w:tc>
      </w:tr>
    </w:tbl>
    <w:p w14:paraId="24095BE6">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7BE6EB40">
      <w:pPr>
        <w:rPr>
          <w:rFonts w:hint="eastAsia" w:ascii="仿宋" w:hAnsi="仿宋" w:eastAsia="仿宋" w:cs="宋体"/>
          <w:bCs/>
          <w:color w:val="auto"/>
          <w:sz w:val="32"/>
          <w:szCs w:val="32"/>
          <w:highlight w:val="none"/>
          <w:lang w:val="en-US" w:eastAsia="zh-CN"/>
        </w:rPr>
      </w:pPr>
    </w:p>
    <w:p w14:paraId="04840DD8">
      <w:pPr>
        <w:rPr>
          <w:rFonts w:hint="eastAsia" w:ascii="仿宋" w:hAnsi="仿宋" w:eastAsia="仿宋" w:cs="宋体"/>
          <w:bCs/>
          <w:color w:val="auto"/>
          <w:sz w:val="32"/>
          <w:szCs w:val="32"/>
          <w:highlight w:val="none"/>
          <w:lang w:val="en-US" w:eastAsia="zh-CN"/>
        </w:rPr>
      </w:pPr>
    </w:p>
    <w:p w14:paraId="2BF9460E">
      <w:pPr>
        <w:rPr>
          <w:rFonts w:hint="eastAsia" w:ascii="仿宋" w:hAnsi="仿宋" w:eastAsia="仿宋" w:cs="宋体"/>
          <w:bCs/>
          <w:color w:val="auto"/>
          <w:sz w:val="32"/>
          <w:szCs w:val="32"/>
          <w:highlight w:val="none"/>
          <w:lang w:val="en-US" w:eastAsia="zh-CN"/>
        </w:rPr>
      </w:pPr>
    </w:p>
    <w:p w14:paraId="18587B6E">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3"/>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2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762"/>
        <w:gridCol w:w="975"/>
        <w:gridCol w:w="913"/>
        <w:gridCol w:w="912"/>
        <w:gridCol w:w="1144"/>
        <w:gridCol w:w="4089"/>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2122"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2762"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975"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913"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91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1144"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4089"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2122"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2762"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975"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913"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91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1144"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4089"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3" w:hRule="atLeast"/>
          <w:jc w:val="center"/>
        </w:trPr>
        <w:tc>
          <w:tcPr>
            <w:tcW w:w="2122"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2762"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975"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913"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91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1144"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4089"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122"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2762"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975"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913"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91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1144"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4089"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122"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2762"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975" w:type="dxa"/>
            <w:vAlign w:val="center"/>
          </w:tcPr>
          <w:p w14:paraId="3272F918">
            <w:pPr>
              <w:jc w:val="center"/>
              <w:rPr>
                <w:rFonts w:hint="eastAsia" w:ascii="仿宋" w:hAnsi="仿宋" w:eastAsia="仿宋" w:cs="宋体"/>
                <w:b w:val="0"/>
                <w:color w:val="auto"/>
                <w:sz w:val="24"/>
                <w:szCs w:val="24"/>
                <w:highlight w:val="none"/>
                <w:vertAlign w:val="baseline"/>
                <w:lang w:val="en-GB"/>
              </w:rPr>
            </w:pPr>
            <w:bookmarkStart w:id="11" w:name="_GoBack"/>
            <w:bookmarkEnd w:id="11"/>
          </w:p>
        </w:tc>
        <w:tc>
          <w:tcPr>
            <w:tcW w:w="913"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91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1144"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4089"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122"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2762"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975"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913"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91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1144"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4089"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122"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2762"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975"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913"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91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1144"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4089"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122"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2762"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975"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913"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91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1144"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4089"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08F40102"/>
    <w:multiLevelType w:val="singleLevel"/>
    <w:tmpl w:val="08F40102"/>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D363864"/>
    <w:rsid w:val="4D84279B"/>
    <w:rsid w:val="4E056021"/>
    <w:rsid w:val="4F3F325D"/>
    <w:rsid w:val="50281B04"/>
    <w:rsid w:val="51542485"/>
    <w:rsid w:val="516D02E8"/>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384F65"/>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6102</Words>
  <Characters>6457</Characters>
  <Lines>0</Lines>
  <Paragraphs>0</Paragraphs>
  <TotalTime>11</TotalTime>
  <ScaleCrop>false</ScaleCrop>
  <LinksUpToDate>false</LinksUpToDate>
  <CharactersWithSpaces>7188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2026-10-08T05:14:54Z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