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56B62D87">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检验试剂临时采购项目</w:t>
      </w:r>
    </w:p>
    <w:p w14:paraId="7FFAE451">
      <w:pPr>
        <w:rPr>
          <w:rFonts w:hint="eastAsia" w:ascii="黑体" w:eastAsia="黑体"/>
          <w:color w:val="auto"/>
          <w:sz w:val="32"/>
          <w:highlight w:val="none"/>
        </w:rPr>
      </w:pPr>
    </w:p>
    <w:p w14:paraId="1D0B4F85">
      <w:pPr>
        <w:rPr>
          <w:rFonts w:hint="eastAsia" w:ascii="黑体" w:eastAsia="黑体"/>
          <w:color w:val="auto"/>
          <w:sz w:val="32"/>
          <w:highlight w:val="none"/>
        </w:rPr>
      </w:pPr>
    </w:p>
    <w:p w14:paraId="044D5977">
      <w:pPr>
        <w:rPr>
          <w:rFonts w:hint="eastAsia" w:ascii="黑体" w:eastAsia="黑体"/>
          <w:color w:val="auto"/>
          <w:sz w:val="32"/>
          <w:highlight w:val="none"/>
        </w:rPr>
      </w:pPr>
    </w:p>
    <w:p w14:paraId="0F76EFC1">
      <w:pPr>
        <w:rPr>
          <w:rFonts w:hint="eastAsia" w:ascii="黑体" w:eastAsia="黑体"/>
          <w:color w:val="auto"/>
          <w:sz w:val="32"/>
          <w:highlight w:val="none"/>
        </w:rPr>
      </w:pPr>
    </w:p>
    <w:p w14:paraId="5EE888EF">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院内磋商</w:t>
      </w:r>
      <w:r>
        <w:rPr>
          <w:rFonts w:hint="eastAsia" w:ascii="黑体" w:eastAsia="黑体"/>
          <w:b/>
          <w:bCs/>
          <w:color w:val="auto"/>
          <w:sz w:val="84"/>
          <w:highlight w:val="none"/>
          <w:vertAlign w:val="baseline"/>
        </w:rPr>
        <w:t>采购文件</w:t>
      </w:r>
    </w:p>
    <w:p w14:paraId="41ACF85C">
      <w:pPr>
        <w:rPr>
          <w:rFonts w:hint="eastAsia" w:ascii="黑体" w:eastAsia="黑体"/>
          <w:b/>
          <w:bCs/>
          <w:color w:val="auto"/>
          <w:sz w:val="3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0FC7A3B4">
      <w:pPr>
        <w:ind w:firstLine="1807" w:firstLineChars="500"/>
        <w:rPr>
          <w:rFonts w:hint="eastAsia" w:ascii="黑体" w:eastAsia="黑体"/>
          <w:b/>
          <w:bCs/>
          <w:color w:val="auto"/>
          <w:sz w:val="36"/>
          <w:highlight w:val="none"/>
          <w:vertAlign w:val="baseline"/>
          <w:lang w:val="en-GB"/>
        </w:rPr>
      </w:pPr>
    </w:p>
    <w:p w14:paraId="6EA3F528">
      <w:pPr>
        <w:spacing w:line="360" w:lineRule="auto"/>
        <w:jc w:val="center"/>
        <w:rPr>
          <w:rFonts w:hint="eastAsia" w:ascii="黑体" w:eastAsia="黑体"/>
          <w:b/>
          <w:bCs/>
          <w:color w:val="auto"/>
          <w:sz w:val="32"/>
          <w:highlight w:val="none"/>
          <w:vertAlign w:val="baseline"/>
        </w:rPr>
      </w:pPr>
    </w:p>
    <w:p w14:paraId="591E1858">
      <w:pPr>
        <w:spacing w:line="360" w:lineRule="auto"/>
        <w:jc w:val="center"/>
        <w:rPr>
          <w:rFonts w:hint="eastAsia" w:ascii="黑体" w:eastAsia="黑体"/>
          <w:b/>
          <w:bCs/>
          <w:color w:val="auto"/>
          <w:sz w:val="32"/>
          <w:highlight w:val="none"/>
          <w:vertAlign w:val="baseline"/>
        </w:rPr>
      </w:pPr>
    </w:p>
    <w:p w14:paraId="572031EF">
      <w:pPr>
        <w:spacing w:line="360" w:lineRule="auto"/>
        <w:jc w:val="center"/>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599E2319">
      <w:pPr>
        <w:spacing w:line="360" w:lineRule="auto"/>
        <w:ind w:firstLine="2240" w:firstLineChars="700"/>
        <w:rPr>
          <w:rFonts w:hint="eastAsia"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项目编号：FECG2026025</w:t>
      </w:r>
      <w:r>
        <w:rPr>
          <w:rFonts w:hint="eastAsia" w:ascii="黑体" w:eastAsia="黑体"/>
          <w:bCs/>
          <w:color w:val="auto"/>
          <w:sz w:val="32"/>
          <w:szCs w:val="32"/>
          <w:highlight w:val="none"/>
          <w:vertAlign w:val="baseline"/>
          <w:lang w:val="en-US" w:eastAsia="zh-CN"/>
        </w:rPr>
        <w:t>8</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30</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1"/>
      <w:bookmarkEnd w:id="2"/>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医用耗材紧急采购临时采购管理办法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青岛市妇女儿童医院检验试剂临时采购项目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1C1B4D5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1、项目名称：检验试剂临时采购项目</w:t>
      </w:r>
    </w:p>
    <w:p w14:paraId="0BF5E7E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2、项目编号：FECG2026025</w:t>
      </w:r>
      <w:r>
        <w:rPr>
          <w:rFonts w:hint="eastAsia" w:ascii="仿宋" w:hAnsi="仿宋" w:eastAsia="仿宋" w:cs="宋体"/>
          <w:color w:val="auto"/>
          <w:sz w:val="24"/>
          <w:szCs w:val="24"/>
          <w:highlight w:val="none"/>
          <w:vertAlign w:val="baseline"/>
          <w:lang w:val="en-US" w:eastAsia="zh-CN"/>
        </w:rPr>
        <w:t>8</w:t>
      </w:r>
    </w:p>
    <w:p w14:paraId="7F3BF8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50527386">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6DEEDD1">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12BC3AEF">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63B9484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372E987">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3E2EC2A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2EFAAE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43F4E73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72444FA4">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25ED3E65">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026BD64">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6C038EB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75C23B6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68C7EFD0">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30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5D38E4B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非工作日报名，待工作日时电话确认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w:t>
      </w:r>
    </w:p>
    <w:p w14:paraId="2A7FCE9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5172EA32">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108629FE">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5DA44403">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F2FFA01">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780D40C7">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660A4458">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2103CE5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B70E9D">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6D2D47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08A2ED4B">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7E87AEE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7562703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5193A3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3A1D5C52">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rPr>
        <w:t>检验试剂临时采购项目</w:t>
      </w:r>
    </w:p>
    <w:p w14:paraId="0B3F4518">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项目编号：FECG20260258</w:t>
      </w:r>
    </w:p>
    <w:p w14:paraId="70606528">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3622"/>
        <w:gridCol w:w="846"/>
        <w:gridCol w:w="736"/>
        <w:gridCol w:w="686"/>
        <w:gridCol w:w="1005"/>
        <w:gridCol w:w="876"/>
        <w:gridCol w:w="833"/>
      </w:tblGrid>
      <w:tr w14:paraId="6B4A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1232" w:type="dxa"/>
            <w:vAlign w:val="center"/>
          </w:tcPr>
          <w:p w14:paraId="5309FBD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名称</w:t>
            </w:r>
          </w:p>
        </w:tc>
        <w:tc>
          <w:tcPr>
            <w:tcW w:w="3622" w:type="dxa"/>
            <w:vAlign w:val="center"/>
          </w:tcPr>
          <w:p w14:paraId="5FCF9C74">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参数要求</w:t>
            </w:r>
          </w:p>
        </w:tc>
        <w:tc>
          <w:tcPr>
            <w:tcW w:w="846" w:type="dxa"/>
            <w:vAlign w:val="center"/>
          </w:tcPr>
          <w:p w14:paraId="4D8C3F6A">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预算</w:t>
            </w:r>
          </w:p>
          <w:p w14:paraId="38BF836F">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单价</w:t>
            </w:r>
          </w:p>
          <w:p w14:paraId="3F3C2C3C">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（元）</w:t>
            </w:r>
          </w:p>
        </w:tc>
        <w:tc>
          <w:tcPr>
            <w:tcW w:w="736" w:type="dxa"/>
            <w:vAlign w:val="center"/>
          </w:tcPr>
          <w:p w14:paraId="3C3D4A98">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数量</w:t>
            </w:r>
          </w:p>
        </w:tc>
        <w:tc>
          <w:tcPr>
            <w:tcW w:w="686" w:type="dxa"/>
            <w:vAlign w:val="center"/>
          </w:tcPr>
          <w:p w14:paraId="05961B7F">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单位</w:t>
            </w:r>
          </w:p>
        </w:tc>
        <w:tc>
          <w:tcPr>
            <w:tcW w:w="1005" w:type="dxa"/>
            <w:vAlign w:val="center"/>
          </w:tcPr>
          <w:p w14:paraId="386F71B1">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预算</w:t>
            </w:r>
          </w:p>
          <w:p w14:paraId="1488544A">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总价</w:t>
            </w:r>
          </w:p>
          <w:p w14:paraId="2FABBD93">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（元）</w:t>
            </w:r>
          </w:p>
        </w:tc>
        <w:tc>
          <w:tcPr>
            <w:tcW w:w="876" w:type="dxa"/>
            <w:vAlign w:val="center"/>
          </w:tcPr>
          <w:p w14:paraId="61D8F8AE">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质保期</w:t>
            </w:r>
          </w:p>
        </w:tc>
        <w:tc>
          <w:tcPr>
            <w:tcW w:w="833" w:type="dxa"/>
            <w:vAlign w:val="center"/>
          </w:tcPr>
          <w:p w14:paraId="32D48371">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供货期</w:t>
            </w:r>
          </w:p>
        </w:tc>
      </w:tr>
      <w:tr w14:paraId="6506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3" w:hRule="atLeast"/>
          <w:jc w:val="center"/>
        </w:trPr>
        <w:tc>
          <w:tcPr>
            <w:tcW w:w="1232" w:type="dxa"/>
            <w:vAlign w:val="center"/>
          </w:tcPr>
          <w:p w14:paraId="6A994EB0">
            <w:pPr>
              <w:numPr>
                <w:ilvl w:val="0"/>
                <w:numId w:val="0"/>
              </w:numPr>
              <w:spacing w:line="240" w:lineRule="auto"/>
              <w:ind w:left="0" w:leftChars="0" w:firstLine="0" w:firstLineChars="0"/>
              <w:jc w:val="center"/>
              <w:rPr>
                <w:rFonts w:hint="eastAsia" w:ascii="仿宋" w:hAnsi="仿宋" w:eastAsia="仿宋" w:cs="仿宋"/>
                <w:b w:val="0"/>
                <w:bCs/>
                <w:color w:val="auto"/>
                <w:sz w:val="22"/>
                <w:szCs w:val="22"/>
                <w:highlight w:val="none"/>
                <w:vertAlign w:val="baseline"/>
                <w:lang w:val="en-US" w:eastAsia="zh-CN"/>
              </w:rPr>
            </w:pPr>
            <w:bookmarkStart w:id="5" w:name="_Toc22109"/>
            <w:bookmarkStart w:id="6" w:name="_Toc11005"/>
            <w:r>
              <w:rPr>
                <w:rFonts w:hint="eastAsia" w:ascii="仿宋" w:hAnsi="仿宋" w:eastAsia="仿宋" w:cs="仿宋"/>
                <w:b w:val="0"/>
                <w:bCs/>
                <w:color w:val="auto"/>
                <w:sz w:val="22"/>
                <w:szCs w:val="22"/>
                <w:highlight w:val="none"/>
                <w:vertAlign w:val="baseline"/>
                <w:lang w:val="en-US" w:eastAsia="zh-CN"/>
              </w:rPr>
              <w:t>腹泻症候群25种病原体核酸多重实时荧光PCR检测试剂盒</w:t>
            </w:r>
          </w:p>
        </w:tc>
        <w:tc>
          <w:tcPr>
            <w:tcW w:w="3622" w:type="dxa"/>
            <w:vAlign w:val="center"/>
          </w:tcPr>
          <w:p w14:paraId="378AF572">
            <w:pPr>
              <w:numPr>
                <w:ilvl w:val="0"/>
                <w:numId w:val="4"/>
              </w:numPr>
              <w:spacing w:line="240" w:lineRule="auto"/>
              <w:jc w:val="left"/>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病原体包括：诺如病毒、轮状病毒、札如病毒、肠道腺病毒、星状病毒  阪崎克罗诺杆菌、志贺氏菌、小肠结肠炎那尔森氏菌、河弧菌、空肠弯曲菌、结肠弯曲菌、霍乱弧菌、 副溶血性弧菌、嗜水气单胞菌、沙门菌、类志贺邻单胞菌、艰难梭菌、致泻大肠埃希氏菌 溶组织内阿米巴、蓝氏贾第鞭毛虫、隐孢子虫等25种。</w:t>
            </w:r>
          </w:p>
          <w:p w14:paraId="535F24CD">
            <w:pPr>
              <w:numPr>
                <w:ilvl w:val="0"/>
                <w:numId w:val="4"/>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参考规格：25人份/盒。</w:t>
            </w:r>
          </w:p>
          <w:p w14:paraId="790086CC">
            <w:pPr>
              <w:numPr>
                <w:ilvl w:val="0"/>
                <w:numId w:val="4"/>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磋商时请携带样品。</w:t>
            </w:r>
            <w:bookmarkStart w:id="11" w:name="_GoBack"/>
            <w:bookmarkEnd w:id="11"/>
          </w:p>
        </w:tc>
        <w:tc>
          <w:tcPr>
            <w:tcW w:w="846" w:type="dxa"/>
            <w:vAlign w:val="center"/>
          </w:tcPr>
          <w:p w14:paraId="781CC204">
            <w:pPr>
              <w:numPr>
                <w:ilvl w:val="0"/>
                <w:numId w:val="0"/>
              </w:numPr>
              <w:spacing w:line="240" w:lineRule="auto"/>
              <w:ind w:left="0" w:leftChars="0" w:firstLine="0" w:firstLineChars="0"/>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9375</w:t>
            </w:r>
          </w:p>
        </w:tc>
        <w:tc>
          <w:tcPr>
            <w:tcW w:w="736" w:type="dxa"/>
            <w:vAlign w:val="center"/>
          </w:tcPr>
          <w:p w14:paraId="1BD2DDD5">
            <w:pPr>
              <w:numPr>
                <w:ilvl w:val="0"/>
                <w:numId w:val="0"/>
              </w:numPr>
              <w:spacing w:line="240" w:lineRule="auto"/>
              <w:ind w:left="0" w:leftChars="0" w:firstLine="0" w:firstLineChars="0"/>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1</w:t>
            </w:r>
          </w:p>
        </w:tc>
        <w:tc>
          <w:tcPr>
            <w:tcW w:w="686" w:type="dxa"/>
            <w:vAlign w:val="center"/>
          </w:tcPr>
          <w:p w14:paraId="23ECD4A0">
            <w:pPr>
              <w:numPr>
                <w:ilvl w:val="0"/>
                <w:numId w:val="0"/>
              </w:numPr>
              <w:spacing w:line="240" w:lineRule="auto"/>
              <w:ind w:left="0" w:leftChars="0" w:firstLine="0" w:firstLineChars="0"/>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盒</w:t>
            </w:r>
          </w:p>
        </w:tc>
        <w:tc>
          <w:tcPr>
            <w:tcW w:w="1005" w:type="dxa"/>
            <w:vAlign w:val="center"/>
          </w:tcPr>
          <w:p w14:paraId="34F24623">
            <w:pPr>
              <w:numPr>
                <w:ilvl w:val="0"/>
                <w:numId w:val="0"/>
              </w:numPr>
              <w:spacing w:line="240" w:lineRule="auto"/>
              <w:ind w:left="0" w:leftChars="0" w:firstLine="0" w:firstLineChars="0"/>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9375</w:t>
            </w:r>
          </w:p>
        </w:tc>
        <w:tc>
          <w:tcPr>
            <w:tcW w:w="876" w:type="dxa"/>
            <w:vAlign w:val="center"/>
          </w:tcPr>
          <w:p w14:paraId="1FF5045A">
            <w:pPr>
              <w:numPr>
                <w:ilvl w:val="0"/>
                <w:numId w:val="0"/>
              </w:numPr>
              <w:spacing w:line="240" w:lineRule="auto"/>
              <w:ind w:left="0" w:leftChars="0" w:firstLine="0" w:firstLineChars="0"/>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12个月</w:t>
            </w:r>
          </w:p>
        </w:tc>
        <w:tc>
          <w:tcPr>
            <w:tcW w:w="833" w:type="dxa"/>
            <w:vAlign w:val="center"/>
          </w:tcPr>
          <w:p w14:paraId="76AFCEC9">
            <w:pPr>
              <w:numPr>
                <w:ilvl w:val="0"/>
                <w:numId w:val="0"/>
              </w:numPr>
              <w:spacing w:line="240" w:lineRule="auto"/>
              <w:ind w:left="0" w:leftChars="0" w:firstLine="0" w:firstLineChars="0"/>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7个工作日</w:t>
            </w:r>
          </w:p>
        </w:tc>
      </w:tr>
    </w:tbl>
    <w:p w14:paraId="4B3E50A3">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36CB8B6A">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28E4BD2E">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4DAA6B82">
      <w:pPr>
        <w:rPr>
          <w:rFonts w:hint="default"/>
          <w:lang w:val="en-US" w:eastAsia="zh-CN"/>
        </w:rPr>
      </w:pPr>
    </w:p>
    <w:p w14:paraId="6A057566">
      <w:pPr>
        <w:rPr>
          <w:rFonts w:hint="default"/>
          <w:lang w:val="en-US" w:eastAsia="zh-CN"/>
        </w:rPr>
      </w:pPr>
    </w:p>
    <w:p w14:paraId="0AE6BFFE">
      <w:pPr>
        <w:rPr>
          <w:rFonts w:hint="default"/>
          <w:lang w:val="en-US" w:eastAsia="zh-CN"/>
        </w:rPr>
      </w:pPr>
    </w:p>
    <w:p w14:paraId="48C30F27">
      <w:pPr>
        <w:rPr>
          <w:rFonts w:hint="default"/>
          <w:lang w:val="en-US" w:eastAsia="zh-CN"/>
        </w:rPr>
      </w:pPr>
    </w:p>
    <w:p w14:paraId="09AD3A4A">
      <w:pPr>
        <w:rPr>
          <w:rFonts w:hint="default"/>
          <w:lang w:val="en-US" w:eastAsia="zh-CN"/>
        </w:rPr>
      </w:pPr>
    </w:p>
    <w:p w14:paraId="281B686A">
      <w:pPr>
        <w:rPr>
          <w:rFonts w:hint="default"/>
          <w:lang w:val="en-US" w:eastAsia="zh-CN"/>
        </w:rPr>
      </w:pPr>
    </w:p>
    <w:p w14:paraId="42C8EBC9">
      <w:pPr>
        <w:rPr>
          <w:rFonts w:hint="default"/>
          <w:lang w:val="en-US" w:eastAsia="zh-CN"/>
        </w:rPr>
      </w:pPr>
    </w:p>
    <w:p w14:paraId="744DBDA5">
      <w:pPr>
        <w:rPr>
          <w:rFonts w:hint="default"/>
          <w:lang w:val="en-US" w:eastAsia="zh-CN"/>
        </w:rPr>
      </w:pPr>
    </w:p>
    <w:p w14:paraId="6B210D61">
      <w:pPr>
        <w:rPr>
          <w:rFonts w:hint="default"/>
          <w:lang w:val="en-US" w:eastAsia="zh-CN"/>
        </w:rPr>
      </w:pPr>
    </w:p>
    <w:p w14:paraId="57C51E99">
      <w:pPr>
        <w:rPr>
          <w:rFonts w:hint="default"/>
          <w:lang w:val="en-US" w:eastAsia="zh-CN"/>
        </w:rPr>
      </w:pPr>
    </w:p>
    <w:p w14:paraId="521F97E2">
      <w:pPr>
        <w:rPr>
          <w:rFonts w:hint="default"/>
          <w:lang w:val="en-US" w:eastAsia="zh-CN"/>
        </w:rPr>
      </w:pPr>
    </w:p>
    <w:p w14:paraId="16C41091">
      <w:pPr>
        <w:rPr>
          <w:rFonts w:hint="default"/>
          <w:lang w:val="en-US" w:eastAsia="zh-CN"/>
        </w:rPr>
      </w:pPr>
    </w:p>
    <w:p w14:paraId="06CAB56A">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《青岛市妇女儿童医院招标采购管理办法》、《青岛市妇女儿童医用耗材紧急采购临时采购管理办法》等相关制度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根据《青岛市妇女儿童医院招标采购管理办法》、《青岛市妇女儿童医用耗材紧急采购临时采购管理办法》规定，受到采购人邀请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5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625"/>
        <w:gridCol w:w="896"/>
        <w:gridCol w:w="795"/>
        <w:gridCol w:w="1305"/>
        <w:gridCol w:w="1305"/>
        <w:gridCol w:w="1305"/>
        <w:gridCol w:w="1305"/>
        <w:gridCol w:w="840"/>
        <w:gridCol w:w="855"/>
        <w:gridCol w:w="1095"/>
        <w:gridCol w:w="855"/>
        <w:gridCol w:w="825"/>
        <w:gridCol w:w="750"/>
        <w:gridCol w:w="1030"/>
      </w:tblGrid>
      <w:tr w14:paraId="709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952" w:type="dxa"/>
            <w:vAlign w:val="center"/>
          </w:tcPr>
          <w:p w14:paraId="54627DD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625" w:type="dxa"/>
            <w:vAlign w:val="center"/>
          </w:tcPr>
          <w:p w14:paraId="7EFEF24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896" w:type="dxa"/>
            <w:vAlign w:val="center"/>
          </w:tcPr>
          <w:p w14:paraId="4D6C061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05A3328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55A0A70F">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注册证号</w:t>
            </w:r>
          </w:p>
        </w:tc>
        <w:tc>
          <w:tcPr>
            <w:tcW w:w="1305" w:type="dxa"/>
            <w:vAlign w:val="center"/>
          </w:tcPr>
          <w:p w14:paraId="459D190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医保编码</w:t>
            </w:r>
          </w:p>
        </w:tc>
        <w:tc>
          <w:tcPr>
            <w:tcW w:w="1305" w:type="dxa"/>
            <w:vAlign w:val="center"/>
          </w:tcPr>
          <w:p w14:paraId="694D2E0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1305" w:type="dxa"/>
            <w:vAlign w:val="center"/>
          </w:tcPr>
          <w:p w14:paraId="77878E6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3456BE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63AFB55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09CB11C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503A56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10BA0FB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65325A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4ADDA9F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289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52" w:type="dxa"/>
            <w:vAlign w:val="center"/>
          </w:tcPr>
          <w:p w14:paraId="4225B41B">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75F2D73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74DD32D">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4185B1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27C597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58309D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D8985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58A3E3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36DDD1">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7740899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F326DC9">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B5B8657">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311715A">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011F0E9">
            <w:pPr>
              <w:jc w:val="center"/>
              <w:rPr>
                <w:rFonts w:hint="eastAsia" w:ascii="仿宋" w:hAnsi="仿宋" w:eastAsia="仿宋" w:cs="宋体"/>
                <w:b w:val="0"/>
                <w:color w:val="auto"/>
                <w:sz w:val="24"/>
                <w:szCs w:val="24"/>
                <w:highlight w:val="none"/>
                <w:vertAlign w:val="baseline"/>
                <w:lang w:val="en-GB"/>
              </w:rPr>
            </w:pPr>
          </w:p>
        </w:tc>
      </w:tr>
      <w:tr w14:paraId="32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698F9263">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4B26A98E">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3BC3A44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96742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C150DE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F919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F429ED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8656D0C">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515DBEE">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752F645C">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91018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462A7D5">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27DE02A">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71E7E81">
            <w:pPr>
              <w:jc w:val="center"/>
              <w:rPr>
                <w:rFonts w:hint="eastAsia" w:ascii="仿宋" w:hAnsi="仿宋" w:eastAsia="仿宋" w:cs="宋体"/>
                <w:b w:val="0"/>
                <w:color w:val="auto"/>
                <w:sz w:val="24"/>
                <w:szCs w:val="24"/>
                <w:highlight w:val="none"/>
                <w:vertAlign w:val="baseline"/>
                <w:lang w:val="en-GB"/>
              </w:rPr>
            </w:pPr>
          </w:p>
        </w:tc>
      </w:tr>
      <w:tr w14:paraId="74A0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46DE4E0B">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380FAE87">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3B77132">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443BA6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BBF367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83FA05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43AC2C">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076051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7FD5C9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FEC22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8BE640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6A307EF">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BCF1C43">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18330EC">
            <w:pPr>
              <w:jc w:val="center"/>
              <w:rPr>
                <w:rFonts w:hint="eastAsia" w:ascii="仿宋" w:hAnsi="仿宋" w:eastAsia="仿宋" w:cs="宋体"/>
                <w:b w:val="0"/>
                <w:color w:val="auto"/>
                <w:sz w:val="24"/>
                <w:szCs w:val="24"/>
                <w:highlight w:val="none"/>
                <w:vertAlign w:val="baseline"/>
                <w:lang w:val="en-GB"/>
              </w:rPr>
            </w:pPr>
          </w:p>
        </w:tc>
      </w:tr>
      <w:tr w14:paraId="5D3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2E111152">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449CBC7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057E6C1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5C2AB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D01A75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24167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E3C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0DFD2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9762864">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5F970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CEF003">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0C4220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7275C99">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ABEC4F3">
            <w:pPr>
              <w:jc w:val="center"/>
              <w:rPr>
                <w:rFonts w:hint="eastAsia" w:ascii="仿宋" w:hAnsi="仿宋" w:eastAsia="仿宋" w:cs="宋体"/>
                <w:b w:val="0"/>
                <w:color w:val="auto"/>
                <w:sz w:val="24"/>
                <w:szCs w:val="24"/>
                <w:highlight w:val="none"/>
                <w:vertAlign w:val="baseline"/>
                <w:lang w:val="en-GB"/>
              </w:rPr>
            </w:pPr>
          </w:p>
        </w:tc>
      </w:tr>
      <w:tr w14:paraId="64B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33D2C6C5">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3F87638D">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7DB832D">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A96236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AFDE59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414824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9F84D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90BD2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09A3BD0">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4DEA0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874C4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A9BA2F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AF78681">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EDB6AB6">
            <w:pPr>
              <w:jc w:val="center"/>
              <w:rPr>
                <w:rFonts w:hint="eastAsia" w:ascii="仿宋" w:hAnsi="仿宋" w:eastAsia="仿宋" w:cs="宋体"/>
                <w:b w:val="0"/>
                <w:color w:val="auto"/>
                <w:sz w:val="24"/>
                <w:szCs w:val="24"/>
                <w:highlight w:val="none"/>
                <w:vertAlign w:val="baseline"/>
                <w:lang w:val="en-GB"/>
              </w:rPr>
            </w:pPr>
          </w:p>
        </w:tc>
      </w:tr>
      <w:tr w14:paraId="7D6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6442764D">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1A6C539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063A422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6F298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94F65F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D389A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C5DCA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B88D63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048879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CC70E8D">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F5AC41">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531A89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D36251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FA85A48">
            <w:pPr>
              <w:jc w:val="center"/>
              <w:rPr>
                <w:rFonts w:hint="eastAsia" w:ascii="仿宋" w:hAnsi="仿宋" w:eastAsia="仿宋" w:cs="宋体"/>
                <w:b w:val="0"/>
                <w:color w:val="auto"/>
                <w:sz w:val="24"/>
                <w:szCs w:val="24"/>
                <w:highlight w:val="none"/>
                <w:vertAlign w:val="baseline"/>
                <w:lang w:val="en-GB"/>
              </w:rPr>
            </w:pPr>
          </w:p>
        </w:tc>
      </w:tr>
      <w:tr w14:paraId="601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0C1352CE">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21B7E8E6">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EE019D1">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8C1BA5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2EF43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D26DF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7F111E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2FF9C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9BCFF5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587A7B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491533">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104193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E732C3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74575AF">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snapToGrid w:val="0"/>
        <w:spacing w:line="360" w:lineRule="auto"/>
        <w:jc w:val="both"/>
        <w:rPr>
          <w:rFonts w:hint="eastAsia" w:ascii="仿宋" w:hAnsi="仿宋" w:eastAsia="仿宋" w:cs="宋体"/>
          <w:color w:val="auto"/>
          <w:highlight w:val="none"/>
          <w:vertAlign w:val="baseline"/>
          <w:lang w:val="zh-CN"/>
        </w:rPr>
      </w:pPr>
    </w:p>
    <w:p w14:paraId="31A264C7">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80" w:lineRule="auto"/>
        <w:jc w:val="center"/>
        <w:rPr>
          <w:rFonts w:hint="default" w:ascii="仿宋" w:hAnsi="仿宋" w:eastAsia="仿宋" w:cs="Times New Roman"/>
          <w:color w:val="auto"/>
          <w:kern w:val="1"/>
          <w:sz w:val="24"/>
          <w:szCs w:val="24"/>
          <w:highlight w:val="none"/>
          <w:vertAlign w:val="baseline"/>
          <w:lang w:val="en-US" w:eastAsia="zh-CN" w:bidi="ar-SA"/>
        </w:rPr>
      </w:pPr>
      <w:r>
        <w:rPr>
          <w:rFonts w:hint="eastAsia" w:ascii="仿宋" w:hAnsi="仿宋" w:eastAsia="仿宋" w:cs="Times New Roman"/>
          <w:color w:val="auto"/>
          <w:kern w:val="1"/>
          <w:sz w:val="24"/>
          <w:szCs w:val="24"/>
          <w:highlight w:val="none"/>
          <w:vertAlign w:val="baseline"/>
          <w:lang w:val="en-US" w:eastAsia="zh-CN" w:bidi="ar-SA"/>
        </w:rPr>
        <w:t>资质材料要求</w:t>
      </w:r>
    </w:p>
    <w:p w14:paraId="24E1AD12">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1、报名供应商的的资质材料：</w:t>
      </w:r>
      <w:r>
        <w:rPr>
          <w:rFonts w:hint="eastAsia" w:ascii="仿宋" w:hAnsi="仿宋" w:eastAsia="仿宋" w:cs="宋体"/>
          <w:color w:val="auto"/>
          <w:kern w:val="0"/>
          <w:sz w:val="24"/>
          <w:szCs w:val="24"/>
          <w:highlight w:val="none"/>
          <w:vertAlign w:val="baseline"/>
        </w:rPr>
        <w:t>合法经营的凭证</w:t>
      </w:r>
      <w:r>
        <w:rPr>
          <w:rFonts w:hint="eastAsia" w:ascii="仿宋" w:hAnsi="仿宋" w:eastAsia="仿宋" w:cs="宋体"/>
          <w:color w:val="auto"/>
          <w:kern w:val="0"/>
          <w:sz w:val="24"/>
          <w:szCs w:val="24"/>
          <w:highlight w:val="none"/>
          <w:vertAlign w:val="baseline"/>
          <w:lang w:val="en-US" w:eastAsia="zh-CN"/>
        </w:rPr>
        <w:t>（营业执照、</w:t>
      </w:r>
      <w:r>
        <w:rPr>
          <w:rFonts w:hint="eastAsia" w:ascii="仿宋" w:hAnsi="仿宋" w:eastAsia="仿宋" w:cs="宋体"/>
          <w:color w:val="auto"/>
          <w:kern w:val="0"/>
          <w:sz w:val="24"/>
          <w:szCs w:val="24"/>
          <w:highlight w:val="none"/>
          <w:vertAlign w:val="baseline"/>
        </w:rPr>
        <w:t>医疗器械经营许可/二类备案证</w:t>
      </w:r>
      <w:r>
        <w:rPr>
          <w:rFonts w:hint="eastAsia" w:ascii="仿宋" w:hAnsi="仿宋" w:eastAsia="仿宋" w:cs="宋体"/>
          <w:color w:val="auto"/>
          <w:kern w:val="0"/>
          <w:sz w:val="24"/>
          <w:szCs w:val="24"/>
          <w:highlight w:val="none"/>
          <w:vertAlign w:val="baseline"/>
          <w:lang w:val="en-US" w:eastAsia="zh-CN"/>
        </w:rPr>
        <w:t>等、医疗器械经营许可证）</w:t>
      </w:r>
      <w:r>
        <w:rPr>
          <w:rFonts w:hint="eastAsia" w:ascii="仿宋" w:hAnsi="仿宋" w:eastAsia="仿宋" w:cs="宋体"/>
          <w:b/>
          <w:bCs/>
          <w:color w:val="auto"/>
          <w:kern w:val="0"/>
          <w:sz w:val="24"/>
          <w:szCs w:val="24"/>
          <w:highlight w:val="none"/>
          <w:vertAlign w:val="baseline"/>
          <w:lang w:val="en-US" w:eastAsia="zh-CN"/>
        </w:rPr>
        <w:t>、公司关联关系情况证明（如：企查查截图等证明材料）</w:t>
      </w:r>
      <w:r>
        <w:rPr>
          <w:rFonts w:hint="eastAsia" w:ascii="仿宋" w:hAnsi="仿宋" w:eastAsia="仿宋" w:cs="宋体"/>
          <w:color w:val="auto"/>
          <w:kern w:val="0"/>
          <w:sz w:val="24"/>
          <w:szCs w:val="24"/>
          <w:highlight w:val="none"/>
          <w:vertAlign w:val="baseline"/>
          <w:lang w:val="en-US" w:eastAsia="zh-CN"/>
        </w:rPr>
        <w:t>；</w:t>
      </w:r>
    </w:p>
    <w:p w14:paraId="3263F8AD">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2、报名供应商的开户许可证；</w:t>
      </w:r>
    </w:p>
    <w:p w14:paraId="4FA653BE">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3、</w:t>
      </w:r>
      <w:r>
        <w:rPr>
          <w:rFonts w:hint="eastAsia" w:ascii="仿宋" w:hAnsi="仿宋" w:eastAsia="仿宋" w:cs="宋体"/>
          <w:color w:val="auto"/>
          <w:kern w:val="0"/>
          <w:sz w:val="24"/>
          <w:szCs w:val="24"/>
          <w:highlight w:val="none"/>
          <w:vertAlign w:val="baseline"/>
        </w:rPr>
        <w:t>所投产品生产企业</w:t>
      </w:r>
      <w:r>
        <w:rPr>
          <w:rFonts w:hint="eastAsia" w:ascii="仿宋" w:hAnsi="仿宋" w:eastAsia="仿宋" w:cs="宋体"/>
          <w:color w:val="auto"/>
          <w:kern w:val="0"/>
          <w:sz w:val="24"/>
          <w:szCs w:val="24"/>
          <w:highlight w:val="none"/>
          <w:vertAlign w:val="baseline"/>
          <w:lang w:val="en-US" w:eastAsia="zh-CN"/>
        </w:rPr>
        <w:t>资质材料：</w:t>
      </w:r>
      <w:r>
        <w:rPr>
          <w:rFonts w:hint="eastAsia" w:ascii="仿宋" w:hAnsi="仿宋" w:eastAsia="仿宋" w:cs="宋体"/>
          <w:color w:val="auto"/>
          <w:kern w:val="0"/>
          <w:sz w:val="24"/>
          <w:szCs w:val="24"/>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4"/>
          <w:szCs w:val="24"/>
          <w:highlight w:val="none"/>
          <w:vertAlign w:val="baseline"/>
          <w:lang w:val="en-US" w:eastAsia="zh-CN"/>
        </w:rPr>
        <w:t>等</w:t>
      </w:r>
      <w:r>
        <w:rPr>
          <w:rFonts w:hint="eastAsia" w:ascii="仿宋" w:hAnsi="仿宋" w:eastAsia="仿宋" w:cs="宋体"/>
          <w:color w:val="auto"/>
          <w:kern w:val="0"/>
          <w:sz w:val="24"/>
          <w:szCs w:val="24"/>
          <w:highlight w:val="none"/>
          <w:vertAlign w:val="baseline"/>
        </w:rPr>
        <w:t>）</w:t>
      </w:r>
      <w:r>
        <w:rPr>
          <w:rFonts w:hint="eastAsia" w:ascii="仿宋" w:hAnsi="仿宋" w:eastAsia="仿宋" w:cs="宋体"/>
          <w:color w:val="auto"/>
          <w:kern w:val="0"/>
          <w:sz w:val="24"/>
          <w:szCs w:val="24"/>
          <w:highlight w:val="none"/>
          <w:vertAlign w:val="baseline"/>
          <w:lang w:eastAsia="zh-CN"/>
        </w:rPr>
        <w:t>；</w:t>
      </w:r>
    </w:p>
    <w:p w14:paraId="647BD9F7">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48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w:t>
      </w:r>
      <w:r>
        <w:rPr>
          <w:rFonts w:hint="eastAsia" w:ascii="仿宋" w:hAnsi="仿宋" w:eastAsia="仿宋" w:cs="宋体"/>
          <w:color w:val="auto"/>
          <w:kern w:val="0"/>
          <w:sz w:val="24"/>
          <w:szCs w:val="24"/>
          <w:highlight w:val="none"/>
          <w:vertAlign w:val="baseline"/>
        </w:rPr>
        <w:t>产品注册证</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含变更文件</w:t>
      </w:r>
      <w:r>
        <w:rPr>
          <w:rFonts w:hint="eastAsia" w:ascii="仿宋" w:hAnsi="仿宋" w:eastAsia="仿宋" w:cs="宋体"/>
          <w:color w:val="auto"/>
          <w:kern w:val="0"/>
          <w:sz w:val="24"/>
          <w:szCs w:val="24"/>
          <w:highlight w:val="none"/>
          <w:vertAlign w:val="baseline"/>
          <w:lang w:eastAsia="zh-CN"/>
        </w:rPr>
        <w:t>）；</w:t>
      </w:r>
    </w:p>
    <w:p w14:paraId="4624D62F">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6、产品彩页、参数及说明，产品的标签内容应与实际供货相关信息一致，如产品名称、规格型号等；</w:t>
      </w:r>
    </w:p>
    <w:p w14:paraId="095AD07D">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7、价格证明材料：</w:t>
      </w:r>
    </w:p>
    <w:p w14:paraId="6C5026A4">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7.1 山东省药品和医用耗材招采管理子系统挂网信息截图；</w:t>
      </w:r>
    </w:p>
    <w:p w14:paraId="2F93BB92">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7.1 近一年内（非当月）的证明材料，如开具的增值税专用发票复印件（发票内容是响应产品在其他单位的供货价，以山东省内医院为主）等，如若无法提供，请出示相关情况说明；</w:t>
      </w:r>
    </w:p>
    <w:p w14:paraId="47D854BB">
      <w:pPr>
        <w:widowControl/>
        <w:spacing w:line="48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8、其他供应商认为应该提供的材料。</w:t>
      </w:r>
    </w:p>
    <w:p w14:paraId="60D14D73">
      <w:pPr>
        <w:widowControl/>
        <w:spacing w:line="480" w:lineRule="auto"/>
        <w:ind w:firstLine="482" w:firstLineChars="200"/>
        <w:jc w:val="left"/>
        <w:rPr>
          <w:rFonts w:hint="eastAsia" w:ascii="仿宋" w:hAnsi="仿宋" w:eastAsia="仿宋" w:cs="宋体"/>
          <w:color w:val="auto"/>
          <w:kern w:val="0"/>
          <w:sz w:val="22"/>
          <w:szCs w:val="22"/>
          <w:highlight w:val="none"/>
          <w:vertAlign w:val="baseline"/>
          <w:lang w:val="en-US" w:eastAsia="zh-CN"/>
        </w:rPr>
      </w:pPr>
      <w:r>
        <w:rPr>
          <w:rFonts w:hint="eastAsia" w:ascii="仿宋" w:hAnsi="仿宋" w:eastAsia="仿宋" w:cs="宋体"/>
          <w:b/>
          <w:bCs/>
          <w:color w:val="auto"/>
          <w:kern w:val="0"/>
          <w:sz w:val="24"/>
          <w:szCs w:val="24"/>
          <w:highlight w:val="none"/>
          <w:vertAlign w:val="baseline"/>
          <w:lang w:val="en-US" w:eastAsia="zh-CN"/>
        </w:rPr>
        <w:t>注：资质材料必须齐全，且须每一页加盖公章，否则视为报价文件无效。</w:t>
      </w:r>
    </w:p>
    <w:p w14:paraId="47185C8C">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0A2E7A95">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0DD35CD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01B30"/>
    <w:multiLevelType w:val="singleLevel"/>
    <w:tmpl w:val="8BE01B30"/>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15447C2"/>
    <w:rsid w:val="033E330A"/>
    <w:rsid w:val="052419F0"/>
    <w:rsid w:val="052D3B24"/>
    <w:rsid w:val="0715148C"/>
    <w:rsid w:val="07F300E2"/>
    <w:rsid w:val="08E053FD"/>
    <w:rsid w:val="0B3C188E"/>
    <w:rsid w:val="0B603E17"/>
    <w:rsid w:val="0BC41F21"/>
    <w:rsid w:val="0D1F336B"/>
    <w:rsid w:val="10BB3101"/>
    <w:rsid w:val="110C12EC"/>
    <w:rsid w:val="12040D82"/>
    <w:rsid w:val="124D331C"/>
    <w:rsid w:val="12883575"/>
    <w:rsid w:val="12D55D1E"/>
    <w:rsid w:val="14C76F80"/>
    <w:rsid w:val="15E12F09"/>
    <w:rsid w:val="16C91ABB"/>
    <w:rsid w:val="18AB315F"/>
    <w:rsid w:val="193E2DCB"/>
    <w:rsid w:val="198F2D53"/>
    <w:rsid w:val="1A66082C"/>
    <w:rsid w:val="1A9A51D3"/>
    <w:rsid w:val="1AFD138A"/>
    <w:rsid w:val="1B2A1305"/>
    <w:rsid w:val="1B6C7A0E"/>
    <w:rsid w:val="1EE838F2"/>
    <w:rsid w:val="23E72ABF"/>
    <w:rsid w:val="26083FB3"/>
    <w:rsid w:val="270B08D2"/>
    <w:rsid w:val="279D1605"/>
    <w:rsid w:val="27A87B39"/>
    <w:rsid w:val="27D857A9"/>
    <w:rsid w:val="28545C89"/>
    <w:rsid w:val="294E055C"/>
    <w:rsid w:val="296E14AB"/>
    <w:rsid w:val="29952251"/>
    <w:rsid w:val="2AD16DE9"/>
    <w:rsid w:val="2C4209CD"/>
    <w:rsid w:val="2CA31C32"/>
    <w:rsid w:val="2CC047FA"/>
    <w:rsid w:val="2D375F5B"/>
    <w:rsid w:val="2E400F3C"/>
    <w:rsid w:val="30180DC7"/>
    <w:rsid w:val="30D2722F"/>
    <w:rsid w:val="320550BC"/>
    <w:rsid w:val="32E94794"/>
    <w:rsid w:val="332D674C"/>
    <w:rsid w:val="33AA7021"/>
    <w:rsid w:val="33EF4371"/>
    <w:rsid w:val="359B6DED"/>
    <w:rsid w:val="35BB5A78"/>
    <w:rsid w:val="36D371B1"/>
    <w:rsid w:val="37BC1633"/>
    <w:rsid w:val="387E2B20"/>
    <w:rsid w:val="39FC3049"/>
    <w:rsid w:val="3AE076E5"/>
    <w:rsid w:val="3B4E3ED9"/>
    <w:rsid w:val="3C5A27F2"/>
    <w:rsid w:val="3CA737D7"/>
    <w:rsid w:val="3E6158D5"/>
    <w:rsid w:val="417E123A"/>
    <w:rsid w:val="42FA20A2"/>
    <w:rsid w:val="43433EE6"/>
    <w:rsid w:val="4824019E"/>
    <w:rsid w:val="48AA548E"/>
    <w:rsid w:val="4973433F"/>
    <w:rsid w:val="4D84279B"/>
    <w:rsid w:val="4E056021"/>
    <w:rsid w:val="4F3F325D"/>
    <w:rsid w:val="506F47A5"/>
    <w:rsid w:val="50A0797B"/>
    <w:rsid w:val="50DE457B"/>
    <w:rsid w:val="50DF0621"/>
    <w:rsid w:val="51542485"/>
    <w:rsid w:val="52074D56"/>
    <w:rsid w:val="556E3867"/>
    <w:rsid w:val="55EB7FD7"/>
    <w:rsid w:val="56F03878"/>
    <w:rsid w:val="5927777C"/>
    <w:rsid w:val="59396B30"/>
    <w:rsid w:val="5B975D90"/>
    <w:rsid w:val="5BAB1B9D"/>
    <w:rsid w:val="5C394634"/>
    <w:rsid w:val="5D7C4D2D"/>
    <w:rsid w:val="5E544260"/>
    <w:rsid w:val="5EEB5EC9"/>
    <w:rsid w:val="5F006DE6"/>
    <w:rsid w:val="5F9A5527"/>
    <w:rsid w:val="5FEF5132"/>
    <w:rsid w:val="60436A52"/>
    <w:rsid w:val="61033846"/>
    <w:rsid w:val="61233E3F"/>
    <w:rsid w:val="612F6877"/>
    <w:rsid w:val="62402164"/>
    <w:rsid w:val="632F44C3"/>
    <w:rsid w:val="64DF34A8"/>
    <w:rsid w:val="64F462FB"/>
    <w:rsid w:val="68DD679C"/>
    <w:rsid w:val="6C1D7BEB"/>
    <w:rsid w:val="6C64581A"/>
    <w:rsid w:val="6D773183"/>
    <w:rsid w:val="6E713C29"/>
    <w:rsid w:val="6F137C43"/>
    <w:rsid w:val="6F3A77F7"/>
    <w:rsid w:val="6F825766"/>
    <w:rsid w:val="705A16F4"/>
    <w:rsid w:val="71723597"/>
    <w:rsid w:val="727C6025"/>
    <w:rsid w:val="7315161C"/>
    <w:rsid w:val="739526EC"/>
    <w:rsid w:val="73BF3D9C"/>
    <w:rsid w:val="748D6B9A"/>
    <w:rsid w:val="74AB53DF"/>
    <w:rsid w:val="75570F51"/>
    <w:rsid w:val="75E4177A"/>
    <w:rsid w:val="77183DD1"/>
    <w:rsid w:val="77601667"/>
    <w:rsid w:val="784371B5"/>
    <w:rsid w:val="78445413"/>
    <w:rsid w:val="787E5EB6"/>
    <w:rsid w:val="78A34418"/>
    <w:rsid w:val="78D2700F"/>
    <w:rsid w:val="7B223BA3"/>
    <w:rsid w:val="7B611E27"/>
    <w:rsid w:val="7B870218"/>
    <w:rsid w:val="7BCF2C50"/>
    <w:rsid w:val="7C0737E0"/>
    <w:rsid w:val="7C7D61BD"/>
    <w:rsid w:val="7C89452B"/>
    <w:rsid w:val="7DC9372F"/>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paragraph" w:customStyle="1" w:styleId="18">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9533</Words>
  <Characters>10004</Characters>
  <Lines>0</Lines>
  <Paragraphs>0</Paragraphs>
  <TotalTime>1</TotalTime>
  <ScaleCrop>false</ScaleCrop>
  <LinksUpToDate>false</LinksUpToDate>
  <CharactersWithSpaces>10851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2026-09-30T06:40:11Z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