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630263A8">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心理卫生科科研试剂耗材（二-2）</w:t>
      </w:r>
    </w:p>
    <w:p w14:paraId="3FC4A176">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w:t>
      </w:r>
      <w:r>
        <w:rPr>
          <w:rFonts w:hint="eastAsia" w:ascii="黑体" w:eastAsia="黑体"/>
          <w:bCs/>
          <w:color w:val="auto"/>
          <w:sz w:val="32"/>
          <w:szCs w:val="32"/>
          <w:highlight w:val="none"/>
          <w:vertAlign w:val="baseline"/>
          <w:lang w:val="en-US" w:eastAsia="zh-CN"/>
        </w:rPr>
        <w:t>51</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22</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青岛市妇女儿童医院心理卫生科科研试剂耗材（二-2）采购项目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1、项目名称：心理卫生科科研试剂耗材（二</w:t>
      </w:r>
      <w:r>
        <w:rPr>
          <w:rFonts w:hint="eastAsia" w:ascii="仿宋" w:hAnsi="仿宋" w:eastAsia="仿宋" w:cs="宋体"/>
          <w:color w:val="auto"/>
          <w:sz w:val="24"/>
          <w:szCs w:val="24"/>
          <w:highlight w:val="none"/>
          <w:u w:val="none"/>
          <w:vertAlign w:val="baseline"/>
          <w:lang w:val="en-US" w:eastAsia="zh-CN"/>
        </w:rPr>
        <w:t>-2</w:t>
      </w:r>
      <w:r>
        <w:rPr>
          <w:rFonts w:hint="eastAsia" w:ascii="仿宋" w:hAnsi="仿宋" w:eastAsia="仿宋" w:cs="宋体"/>
          <w:color w:val="auto"/>
          <w:sz w:val="24"/>
          <w:szCs w:val="24"/>
          <w:highlight w:val="none"/>
          <w:u w:val="none"/>
          <w:vertAlign w:val="baseline"/>
        </w:rPr>
        <w:t>）采购项目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w:t>
      </w:r>
      <w:r>
        <w:rPr>
          <w:rFonts w:hint="eastAsia" w:ascii="仿宋" w:hAnsi="仿宋" w:eastAsia="仿宋" w:cs="宋体"/>
          <w:color w:val="auto"/>
          <w:sz w:val="24"/>
          <w:szCs w:val="24"/>
          <w:highlight w:val="none"/>
          <w:vertAlign w:val="baseline"/>
          <w:lang w:val="en-US" w:eastAsia="zh-CN"/>
        </w:rPr>
        <w:t>51</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23</w:t>
      </w:r>
      <w:bookmarkStart w:id="11" w:name="_GoBack"/>
      <w:bookmarkEnd w:id="11"/>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28</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项目名称：心理卫生科科研试剂耗材（二-2）采购项目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项目编号：FECG20260251</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451"/>
        <w:gridCol w:w="3066"/>
        <w:gridCol w:w="786"/>
        <w:gridCol w:w="758"/>
        <w:gridCol w:w="703"/>
        <w:gridCol w:w="883"/>
        <w:gridCol w:w="829"/>
        <w:gridCol w:w="928"/>
      </w:tblGrid>
      <w:tr w14:paraId="6E41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730" w:type="dxa"/>
            <w:vAlign w:val="center"/>
          </w:tcPr>
          <w:p w14:paraId="3E60202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bookmarkStart w:id="5" w:name="_Toc11005"/>
            <w:bookmarkStart w:id="6" w:name="_Toc22109"/>
            <w:r>
              <w:rPr>
                <w:rFonts w:hint="eastAsia" w:ascii="仿宋" w:hAnsi="仿宋" w:eastAsia="仿宋" w:cs="仿宋"/>
                <w:b w:val="0"/>
                <w:bCs/>
                <w:color w:val="auto"/>
                <w:sz w:val="20"/>
                <w:szCs w:val="20"/>
                <w:highlight w:val="none"/>
                <w:vertAlign w:val="baseline"/>
                <w:lang w:val="en-US" w:eastAsia="zh-CN"/>
              </w:rPr>
              <w:t>序号</w:t>
            </w:r>
          </w:p>
        </w:tc>
        <w:tc>
          <w:tcPr>
            <w:tcW w:w="1451" w:type="dxa"/>
            <w:vAlign w:val="center"/>
          </w:tcPr>
          <w:p w14:paraId="794E7FE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066" w:type="dxa"/>
            <w:vAlign w:val="center"/>
          </w:tcPr>
          <w:p w14:paraId="57D0BA7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786" w:type="dxa"/>
            <w:vAlign w:val="center"/>
          </w:tcPr>
          <w:p w14:paraId="3043DB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2FED53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EA9732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58" w:type="dxa"/>
            <w:vAlign w:val="center"/>
          </w:tcPr>
          <w:p w14:paraId="3A96D7D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703" w:type="dxa"/>
            <w:vAlign w:val="center"/>
          </w:tcPr>
          <w:p w14:paraId="29B9B7A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83" w:type="dxa"/>
            <w:vAlign w:val="center"/>
          </w:tcPr>
          <w:p w14:paraId="1578076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54F2AD9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7B64C5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29" w:type="dxa"/>
            <w:vAlign w:val="center"/>
          </w:tcPr>
          <w:p w14:paraId="7237A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928" w:type="dxa"/>
            <w:vAlign w:val="center"/>
          </w:tcPr>
          <w:p w14:paraId="6E7DB95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5E9A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730" w:type="dxa"/>
            <w:vAlign w:val="center"/>
          </w:tcPr>
          <w:p w14:paraId="20471FE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51" w:type="dxa"/>
            <w:vAlign w:val="center"/>
          </w:tcPr>
          <w:p w14:paraId="40B15AC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BTBR孤独症</w:t>
            </w:r>
          </w:p>
          <w:p w14:paraId="4E09E0E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实验用鼠</w:t>
            </w:r>
          </w:p>
        </w:tc>
        <w:tc>
          <w:tcPr>
            <w:tcW w:w="3066" w:type="dxa"/>
            <w:vAlign w:val="center"/>
          </w:tcPr>
          <w:p w14:paraId="5ECE983A">
            <w:pPr>
              <w:numPr>
                <w:ilvl w:val="0"/>
                <w:numId w:val="0"/>
              </w:numPr>
              <w:spacing w:line="240" w:lineRule="auto"/>
              <w:jc w:val="left"/>
              <w:rPr>
                <w:rFonts w:hint="default" w:ascii="仿宋" w:hAnsi="仿宋" w:eastAsia="仿宋" w:cs="仿宋"/>
                <w:b w:val="0"/>
                <w:bCs/>
                <w:color w:val="auto"/>
                <w:sz w:val="24"/>
                <w:szCs w:val="24"/>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1、BTBR，周龄：3-4周，雄鼠。</w:t>
            </w:r>
          </w:p>
          <w:p w14:paraId="230FABB9">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4"/>
                <w:szCs w:val="24"/>
                <w:highlight w:val="none"/>
                <w:vertAlign w:val="baseline"/>
                <w:lang w:val="en-US" w:eastAsia="zh-CN"/>
              </w:rPr>
              <w:t>2、按照采购人指定地点送货，含包装费、运费。</w:t>
            </w:r>
          </w:p>
        </w:tc>
        <w:tc>
          <w:tcPr>
            <w:tcW w:w="786" w:type="dxa"/>
            <w:vAlign w:val="center"/>
          </w:tcPr>
          <w:p w14:paraId="73A2F74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800</w:t>
            </w:r>
          </w:p>
        </w:tc>
        <w:tc>
          <w:tcPr>
            <w:tcW w:w="758" w:type="dxa"/>
            <w:vAlign w:val="center"/>
          </w:tcPr>
          <w:p w14:paraId="49C4069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15</w:t>
            </w:r>
          </w:p>
        </w:tc>
        <w:tc>
          <w:tcPr>
            <w:tcW w:w="703" w:type="dxa"/>
            <w:vAlign w:val="center"/>
          </w:tcPr>
          <w:p w14:paraId="6D25A3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只</w:t>
            </w:r>
          </w:p>
        </w:tc>
        <w:tc>
          <w:tcPr>
            <w:tcW w:w="883" w:type="dxa"/>
            <w:vAlign w:val="center"/>
          </w:tcPr>
          <w:p w14:paraId="78F127A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12000</w:t>
            </w:r>
          </w:p>
        </w:tc>
        <w:tc>
          <w:tcPr>
            <w:tcW w:w="829" w:type="dxa"/>
            <w:vAlign w:val="center"/>
          </w:tcPr>
          <w:p w14:paraId="45469B1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w:t>
            </w:r>
          </w:p>
        </w:tc>
        <w:tc>
          <w:tcPr>
            <w:tcW w:w="928" w:type="dxa"/>
            <w:vAlign w:val="center"/>
          </w:tcPr>
          <w:p w14:paraId="7BEA470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根据科室要求</w:t>
            </w:r>
          </w:p>
        </w:tc>
      </w:tr>
    </w:tbl>
    <w:p w14:paraId="24095BE6">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23C5FD71">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250"/>
        <w:gridCol w:w="896"/>
        <w:gridCol w:w="795"/>
        <w:gridCol w:w="1305"/>
        <w:gridCol w:w="840"/>
        <w:gridCol w:w="855"/>
        <w:gridCol w:w="1095"/>
        <w:gridCol w:w="855"/>
        <w:gridCol w:w="825"/>
        <w:gridCol w:w="750"/>
        <w:gridCol w:w="333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3"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5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896" w:type="dxa"/>
            <w:vAlign w:val="center"/>
          </w:tcPr>
          <w:p w14:paraId="03F6F4A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75ADA65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3334"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3"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E35AC1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AE8DC8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AD8A0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BE946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CDA5CA5">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8A3C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2AAE580">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FAE06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7FF177D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4AD31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03FDA6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8A05B2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31B58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D78C9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333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28869F9"/>
    <w:rsid w:val="052D3B24"/>
    <w:rsid w:val="056F4B59"/>
    <w:rsid w:val="063302DF"/>
    <w:rsid w:val="0715148C"/>
    <w:rsid w:val="080D3F91"/>
    <w:rsid w:val="08E053FD"/>
    <w:rsid w:val="0AFB3396"/>
    <w:rsid w:val="0B3C188E"/>
    <w:rsid w:val="0B603E17"/>
    <w:rsid w:val="0B7F2D4F"/>
    <w:rsid w:val="0BC41F21"/>
    <w:rsid w:val="0D3C216F"/>
    <w:rsid w:val="0F584576"/>
    <w:rsid w:val="10D4626B"/>
    <w:rsid w:val="110C12EC"/>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1F682AF1"/>
    <w:rsid w:val="223D2106"/>
    <w:rsid w:val="23E72ABF"/>
    <w:rsid w:val="25BA7C7E"/>
    <w:rsid w:val="26083FB3"/>
    <w:rsid w:val="270B08D2"/>
    <w:rsid w:val="279D1605"/>
    <w:rsid w:val="283B5C6A"/>
    <w:rsid w:val="294E055C"/>
    <w:rsid w:val="295259E0"/>
    <w:rsid w:val="296E14AB"/>
    <w:rsid w:val="2AD16DE9"/>
    <w:rsid w:val="2BEF0CB6"/>
    <w:rsid w:val="2C4209CD"/>
    <w:rsid w:val="2CA31C32"/>
    <w:rsid w:val="2D2C66AA"/>
    <w:rsid w:val="2D375F5B"/>
    <w:rsid w:val="2E400F3C"/>
    <w:rsid w:val="2F3D5CA0"/>
    <w:rsid w:val="2FA8676C"/>
    <w:rsid w:val="31756D11"/>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81166C"/>
    <w:rsid w:val="40D21EC7"/>
    <w:rsid w:val="417E123A"/>
    <w:rsid w:val="419025F4"/>
    <w:rsid w:val="41A90BE2"/>
    <w:rsid w:val="427C4069"/>
    <w:rsid w:val="42F93771"/>
    <w:rsid w:val="45D95AA6"/>
    <w:rsid w:val="47440CF6"/>
    <w:rsid w:val="47EC5AC7"/>
    <w:rsid w:val="48AA548E"/>
    <w:rsid w:val="4973433F"/>
    <w:rsid w:val="49C96E15"/>
    <w:rsid w:val="49E45221"/>
    <w:rsid w:val="4AEA0017"/>
    <w:rsid w:val="4C035E9C"/>
    <w:rsid w:val="4CC60735"/>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294B5B"/>
    <w:rsid w:val="59396B30"/>
    <w:rsid w:val="5A4E2167"/>
    <w:rsid w:val="5AC74501"/>
    <w:rsid w:val="5B052F7A"/>
    <w:rsid w:val="5B975D90"/>
    <w:rsid w:val="5EF47BF5"/>
    <w:rsid w:val="5F9A5527"/>
    <w:rsid w:val="600A5D69"/>
    <w:rsid w:val="613C540F"/>
    <w:rsid w:val="62402164"/>
    <w:rsid w:val="632F44C3"/>
    <w:rsid w:val="63CB2C8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ED237EE"/>
    <w:rsid w:val="6F137C43"/>
    <w:rsid w:val="70163C9F"/>
    <w:rsid w:val="701D465E"/>
    <w:rsid w:val="71723597"/>
    <w:rsid w:val="727C6025"/>
    <w:rsid w:val="7315161C"/>
    <w:rsid w:val="73BF3D9C"/>
    <w:rsid w:val="75570F51"/>
    <w:rsid w:val="75E4177A"/>
    <w:rsid w:val="764741E2"/>
    <w:rsid w:val="770025E3"/>
    <w:rsid w:val="77183DD1"/>
    <w:rsid w:val="77601667"/>
    <w:rsid w:val="778657D0"/>
    <w:rsid w:val="784371B5"/>
    <w:rsid w:val="787E5EB6"/>
    <w:rsid w:val="78D2700F"/>
    <w:rsid w:val="79A00BB8"/>
    <w:rsid w:val="7AF611FD"/>
    <w:rsid w:val="7B223BA3"/>
    <w:rsid w:val="7B611E27"/>
    <w:rsid w:val="7B6F4831"/>
    <w:rsid w:val="7B870218"/>
    <w:rsid w:val="7BEB3862"/>
    <w:rsid w:val="7C7D61BD"/>
    <w:rsid w:val="7CD73DE6"/>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5830</Words>
  <Characters>6194</Characters>
  <Lines>0</Lines>
  <Paragraphs>0</Paragraphs>
  <TotalTime>31</TotalTime>
  <ScaleCrop>false</ScaleCrop>
  <LinksUpToDate>false</LinksUpToDate>
  <CharactersWithSpaces>6922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2026-09-22T08:40:58Z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