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46D447FC">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lang w:val="en-US" w:eastAsia="zh-CN"/>
        </w:rPr>
        <w:t>资产报废鉴定审计服务项目</w:t>
      </w:r>
    </w:p>
    <w:p w14:paraId="56B62D87">
      <w:pPr>
        <w:rPr>
          <w:rFonts w:hint="eastAsia" w:ascii="黑体" w:eastAsia="黑体"/>
          <w:color w:val="auto"/>
          <w:sz w:val="32"/>
          <w:highlight w:val="none"/>
        </w:rPr>
      </w:pPr>
    </w:p>
    <w:p w14:paraId="7FFAE451">
      <w:pPr>
        <w:rPr>
          <w:rFonts w:hint="eastAsia" w:ascii="黑体" w:eastAsia="黑体"/>
          <w:color w:val="auto"/>
          <w:sz w:val="32"/>
          <w:highlight w:val="none"/>
        </w:rPr>
      </w:pPr>
    </w:p>
    <w:p w14:paraId="1D0B4F85">
      <w:pPr>
        <w:rPr>
          <w:rFonts w:hint="eastAsia" w:ascii="黑体" w:eastAsia="黑体"/>
          <w:color w:val="auto"/>
          <w:sz w:val="32"/>
          <w:highlight w:val="none"/>
        </w:rPr>
      </w:pPr>
    </w:p>
    <w:p w14:paraId="044D5977">
      <w:pPr>
        <w:rPr>
          <w:rFonts w:hint="eastAsia" w:ascii="黑体" w:eastAsia="黑体"/>
          <w:color w:val="auto"/>
          <w:sz w:val="32"/>
          <w:highlight w:val="none"/>
        </w:rPr>
      </w:pPr>
    </w:p>
    <w:p w14:paraId="0F76EFC1">
      <w:pPr>
        <w:rPr>
          <w:rFonts w:hint="eastAsia" w:ascii="黑体" w:eastAsia="黑体"/>
          <w:color w:val="auto"/>
          <w:sz w:val="32"/>
          <w:highlight w:val="none"/>
        </w:rPr>
      </w:pPr>
    </w:p>
    <w:p w14:paraId="5EE888EF">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院内磋商</w:t>
      </w:r>
      <w:r>
        <w:rPr>
          <w:rFonts w:hint="eastAsia" w:ascii="黑体" w:eastAsia="黑体"/>
          <w:b/>
          <w:bCs/>
          <w:color w:val="auto"/>
          <w:sz w:val="84"/>
          <w:highlight w:val="none"/>
          <w:vertAlign w:val="baseline"/>
        </w:rPr>
        <w:t>采购文件</w:t>
      </w:r>
    </w:p>
    <w:p w14:paraId="41ACF85C">
      <w:pPr>
        <w:rPr>
          <w:rFonts w:hint="eastAsia" w:ascii="黑体" w:eastAsia="黑体"/>
          <w:b/>
          <w:bCs/>
          <w:color w:val="auto"/>
          <w:sz w:val="3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0FC7A3B4">
      <w:pPr>
        <w:ind w:firstLine="1807" w:firstLineChars="500"/>
        <w:rPr>
          <w:rFonts w:hint="eastAsia" w:ascii="黑体" w:eastAsia="黑体"/>
          <w:b/>
          <w:bCs/>
          <w:color w:val="auto"/>
          <w:sz w:val="36"/>
          <w:highlight w:val="none"/>
          <w:vertAlign w:val="baseline"/>
          <w:lang w:val="en-GB"/>
        </w:rPr>
      </w:pPr>
    </w:p>
    <w:p w14:paraId="6EA3F528">
      <w:pPr>
        <w:spacing w:line="360" w:lineRule="auto"/>
        <w:jc w:val="center"/>
        <w:rPr>
          <w:rFonts w:hint="eastAsia" w:ascii="黑体" w:eastAsia="黑体"/>
          <w:b/>
          <w:bCs/>
          <w:color w:val="auto"/>
          <w:sz w:val="32"/>
          <w:highlight w:val="none"/>
          <w:vertAlign w:val="baseline"/>
        </w:rPr>
      </w:pPr>
    </w:p>
    <w:p w14:paraId="591E1858">
      <w:pPr>
        <w:spacing w:line="360" w:lineRule="auto"/>
        <w:jc w:val="center"/>
        <w:rPr>
          <w:rFonts w:hint="eastAsia" w:ascii="黑体" w:eastAsia="黑体"/>
          <w:b/>
          <w:bCs/>
          <w:color w:val="auto"/>
          <w:sz w:val="32"/>
          <w:highlight w:val="none"/>
          <w:vertAlign w:val="baseline"/>
        </w:rPr>
      </w:pPr>
    </w:p>
    <w:p w14:paraId="572031EF">
      <w:pPr>
        <w:spacing w:line="360" w:lineRule="auto"/>
        <w:jc w:val="center"/>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7E98996D">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项目编号：FECG20260243</w:t>
      </w:r>
    </w:p>
    <w:p w14:paraId="50E4DCB4">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18</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1"/>
      <w:bookmarkEnd w:id="2"/>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0B15E6B2">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医用耗材紧急采购临时采购管理办法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w:t>
      </w:r>
      <w:r>
        <w:rPr>
          <w:rFonts w:hint="eastAsia" w:ascii="仿宋" w:hAnsi="仿宋" w:eastAsia="仿宋" w:cs="宋体"/>
          <w:color w:val="auto"/>
          <w:kern w:val="0"/>
          <w:sz w:val="24"/>
          <w:szCs w:val="24"/>
          <w:highlight w:val="none"/>
          <w:u w:val="single"/>
          <w:vertAlign w:val="baseline"/>
          <w:lang w:val="en-US" w:eastAsia="zh-CN"/>
        </w:rPr>
        <w:t>资产报废鉴定审计服务项目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1C1B4D5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1、项目名称：青岛市妇女儿童医院</w:t>
      </w:r>
      <w:r>
        <w:rPr>
          <w:rFonts w:hint="eastAsia" w:ascii="仿宋" w:hAnsi="仿宋" w:eastAsia="仿宋" w:cs="宋体"/>
          <w:color w:val="auto"/>
          <w:kern w:val="0"/>
          <w:sz w:val="24"/>
          <w:szCs w:val="24"/>
          <w:highlight w:val="none"/>
          <w:u w:val="none"/>
          <w:vertAlign w:val="baseline"/>
          <w:lang w:val="en-US" w:eastAsia="zh-CN"/>
        </w:rPr>
        <w:t>资产报废鉴定审计服务项目</w:t>
      </w:r>
    </w:p>
    <w:p w14:paraId="0BF5E7E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w:t>
      </w:r>
      <w:r>
        <w:rPr>
          <w:rFonts w:hint="eastAsia" w:ascii="仿宋" w:hAnsi="仿宋" w:eastAsia="仿宋" w:cs="宋体"/>
          <w:color w:val="auto"/>
          <w:sz w:val="24"/>
          <w:szCs w:val="24"/>
          <w:highlight w:val="none"/>
          <w:vertAlign w:val="baseline"/>
        </w:rPr>
        <w:t>FECG20260243</w:t>
      </w:r>
    </w:p>
    <w:p w14:paraId="7F3BF8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50527386">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26DEEDD1">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12BC3AEF">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63B9484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372E987">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3E2EC2A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2EFAAE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43F4E73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72444FA4">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25ED3E65">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026BD64">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6C038EB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75C23B6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68C7EFD0">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18</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20</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5D38E4B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非工作日报名，待工作日时电话确认</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w:t>
      </w:r>
    </w:p>
    <w:p w14:paraId="2A7FCE9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5172EA32">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方式：本项目为现场院内磋商项目，须报名供应商按时到场参加。（备：如采购人要求以线上或其他方式进行院内磋商评审的，则按照采购人要求的方式进行）</w:t>
      </w:r>
    </w:p>
    <w:p w14:paraId="108629FE">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5DA44403">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F2FFA01">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780D40C7">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660A4458">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2103CE5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B70E9D">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6D2D471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尹老师</w:t>
      </w:r>
    </w:p>
    <w:p w14:paraId="08A2ED4B">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7E87AEE9">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7562703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6B50A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5193A37">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02198F7D">
      <w:pPr>
        <w:numPr>
          <w:ilvl w:val="0"/>
          <w:numId w:val="3"/>
        </w:numPr>
        <w:spacing w:line="360" w:lineRule="auto"/>
        <w:rPr>
          <w:rFonts w:hint="eastAsia" w:ascii="仿宋" w:hAnsi="仿宋" w:eastAsia="仿宋" w:cs="仿宋"/>
          <w:bCs/>
          <w:color w:val="auto"/>
          <w:sz w:val="22"/>
          <w:szCs w:val="22"/>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2"/>
          <w:szCs w:val="22"/>
          <w:highlight w:val="none"/>
          <w:vertAlign w:val="baseline"/>
        </w:rPr>
        <w:t>青岛市妇女儿童医院</w:t>
      </w:r>
      <w:r>
        <w:rPr>
          <w:rFonts w:hint="eastAsia" w:ascii="仿宋" w:hAnsi="仿宋" w:eastAsia="仿宋" w:cs="宋体"/>
          <w:color w:val="auto"/>
          <w:sz w:val="22"/>
          <w:szCs w:val="22"/>
          <w:highlight w:val="none"/>
          <w:vertAlign w:val="baseline"/>
          <w:lang w:val="en-US" w:eastAsia="zh-CN"/>
        </w:rPr>
        <w:t>资产报废鉴定审计服务项目</w:t>
      </w:r>
    </w:p>
    <w:p w14:paraId="3F7B3557">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FECG20260243</w:t>
      </w:r>
    </w:p>
    <w:p w14:paraId="53F41142">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pPr w:leftFromText="180" w:rightFromText="180" w:vertAnchor="text" w:tblpXSpec="center" w:tblpY="1"/>
        <w:tblOverlap w:val="never"/>
        <w:tblW w:w="9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275"/>
        <w:gridCol w:w="3861"/>
        <w:gridCol w:w="934"/>
        <w:gridCol w:w="833"/>
        <w:gridCol w:w="900"/>
        <w:gridCol w:w="1468"/>
      </w:tblGrid>
      <w:tr w14:paraId="0E1D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6" w:type="dxa"/>
            <w:vAlign w:val="center"/>
          </w:tcPr>
          <w:p w14:paraId="275D6E8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275" w:type="dxa"/>
            <w:vAlign w:val="center"/>
          </w:tcPr>
          <w:p w14:paraId="62693F1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服务名称</w:t>
            </w:r>
          </w:p>
        </w:tc>
        <w:tc>
          <w:tcPr>
            <w:tcW w:w="3861" w:type="dxa"/>
            <w:vAlign w:val="center"/>
          </w:tcPr>
          <w:p w14:paraId="404DE7D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服务要求</w:t>
            </w:r>
          </w:p>
        </w:tc>
        <w:tc>
          <w:tcPr>
            <w:tcW w:w="934" w:type="dxa"/>
            <w:vAlign w:val="center"/>
          </w:tcPr>
          <w:p w14:paraId="31AEADDC">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75E6CB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5896862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33" w:type="dxa"/>
            <w:vAlign w:val="center"/>
          </w:tcPr>
          <w:p w14:paraId="5C99798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数量及单位</w:t>
            </w:r>
          </w:p>
        </w:tc>
        <w:tc>
          <w:tcPr>
            <w:tcW w:w="900" w:type="dxa"/>
            <w:vAlign w:val="center"/>
          </w:tcPr>
          <w:p w14:paraId="3C59F7E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08B5BF09">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6814ED0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1468" w:type="dxa"/>
            <w:vAlign w:val="center"/>
          </w:tcPr>
          <w:p w14:paraId="601AC82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审计报告出具时间</w:t>
            </w:r>
          </w:p>
        </w:tc>
      </w:tr>
      <w:tr w14:paraId="0965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6" w:type="dxa"/>
            <w:vAlign w:val="center"/>
          </w:tcPr>
          <w:p w14:paraId="4092A5A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275" w:type="dxa"/>
            <w:vAlign w:val="center"/>
          </w:tcPr>
          <w:p w14:paraId="3D7336B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宋体"/>
                <w:color w:val="auto"/>
                <w:sz w:val="22"/>
                <w:szCs w:val="22"/>
                <w:highlight w:val="none"/>
                <w:vertAlign w:val="baseline"/>
                <w:lang w:val="en-US" w:eastAsia="zh-CN"/>
              </w:rPr>
              <w:t>资产报废鉴定审计服务</w:t>
            </w:r>
          </w:p>
        </w:tc>
        <w:tc>
          <w:tcPr>
            <w:tcW w:w="3861" w:type="dxa"/>
            <w:vAlign w:val="center"/>
          </w:tcPr>
          <w:p w14:paraId="58CA1386">
            <w:pPr>
              <w:numPr>
                <w:ilvl w:val="0"/>
                <w:numId w:val="0"/>
              </w:numPr>
              <w:spacing w:line="240" w:lineRule="auto"/>
              <w:jc w:val="left"/>
              <w:rPr>
                <w:rFonts w:hint="eastAsia" w:ascii="仿宋" w:hAnsi="仿宋" w:eastAsia="仿宋" w:cs="仿宋"/>
                <w:b/>
                <w:bCs w:val="0"/>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一、审计政策依据</w:t>
            </w:r>
          </w:p>
          <w:p w14:paraId="10A2E781">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1.《青岛市卫生健康委员会国有资产处置管理办法》</w:t>
            </w:r>
          </w:p>
          <w:p w14:paraId="547429BF">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2.被审计项目所涉及业务领域的规章制度、管理办法等。</w:t>
            </w:r>
          </w:p>
          <w:p w14:paraId="798BB04C">
            <w:pPr>
              <w:numPr>
                <w:ilvl w:val="0"/>
                <w:numId w:val="0"/>
              </w:numPr>
              <w:spacing w:line="240" w:lineRule="auto"/>
              <w:jc w:val="left"/>
              <w:rPr>
                <w:rFonts w:hint="eastAsia" w:ascii="仿宋" w:hAnsi="仿宋" w:eastAsia="仿宋" w:cs="仿宋"/>
                <w:b/>
                <w:bCs w:val="0"/>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二、审计需求</w:t>
            </w:r>
          </w:p>
          <w:p w14:paraId="09929E4A">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对报废资产进行鉴证，出具报废鉴证审计报告。审计报告的内容和格式应符合中国注册会计师审计准则，并对报告的真实性、合法性负责，为委托人商业秘密保密。</w:t>
            </w:r>
          </w:p>
          <w:p w14:paraId="3E00D9C2">
            <w:pPr>
              <w:numPr>
                <w:ilvl w:val="0"/>
                <w:numId w:val="0"/>
              </w:numPr>
              <w:spacing w:line="240" w:lineRule="auto"/>
              <w:jc w:val="left"/>
              <w:rPr>
                <w:rFonts w:hint="eastAsia" w:ascii="仿宋" w:hAnsi="仿宋" w:eastAsia="仿宋" w:cs="仿宋"/>
                <w:b/>
                <w:bCs w:val="0"/>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三、具体要求</w:t>
            </w:r>
          </w:p>
          <w:p w14:paraId="07822AC3">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1.审计费预算：16000元。</w:t>
            </w:r>
          </w:p>
          <w:p w14:paraId="43FB157C">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2.审计清算报告出具时间：2026年9月29日前。</w:t>
            </w:r>
          </w:p>
          <w:p w14:paraId="07927A5E">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3.付款方式：项目完成，供应商出具报废鉴证审计报告，经医院资产管理科与相关部门验收通过后，出具全额发票，医院支付审计费。</w:t>
            </w:r>
          </w:p>
          <w:p w14:paraId="14545100">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4.其他：供应商需具备会计师事务所执业资质，并具有相关审计清算资质及科研计划项目审计经验，审计清算报告须经注册会计师行业统一监管平台备案并附二维码。</w:t>
            </w:r>
          </w:p>
        </w:tc>
        <w:tc>
          <w:tcPr>
            <w:tcW w:w="934" w:type="dxa"/>
            <w:vAlign w:val="center"/>
          </w:tcPr>
          <w:p w14:paraId="0DD3F7B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16000</w:t>
            </w:r>
          </w:p>
        </w:tc>
        <w:tc>
          <w:tcPr>
            <w:tcW w:w="833" w:type="dxa"/>
            <w:vAlign w:val="center"/>
          </w:tcPr>
          <w:p w14:paraId="6629AAE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1项</w:t>
            </w:r>
          </w:p>
        </w:tc>
        <w:tc>
          <w:tcPr>
            <w:tcW w:w="900" w:type="dxa"/>
            <w:vAlign w:val="center"/>
          </w:tcPr>
          <w:p w14:paraId="4BE0AA1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16000</w:t>
            </w:r>
          </w:p>
        </w:tc>
        <w:tc>
          <w:tcPr>
            <w:tcW w:w="1468" w:type="dxa"/>
            <w:vAlign w:val="center"/>
          </w:tcPr>
          <w:p w14:paraId="38387ED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2026年9月29日前</w:t>
            </w:r>
          </w:p>
        </w:tc>
      </w:tr>
    </w:tbl>
    <w:p w14:paraId="6E9BD093">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021FF31A">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0BDBA20">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897E463">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1EE4A11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142A4ED3">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5DF405A5">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8A93A8B">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06CAB56A">
      <w:pPr>
        <w:pStyle w:val="2"/>
        <w:numPr>
          <w:ilvl w:val="0"/>
          <w:numId w:val="2"/>
        </w:numPr>
        <w:spacing w:line="360" w:lineRule="auto"/>
        <w:rPr>
          <w:rFonts w:hint="default" w:ascii="仿宋" w:hAnsi="仿宋" w:eastAsia="仿宋" w:cs="宋体"/>
          <w:bCs/>
          <w:color w:val="auto"/>
          <w:sz w:val="32"/>
          <w:szCs w:val="32"/>
          <w:highlight w:val="none"/>
          <w:lang w:val="en-US" w:eastAsia="zh-CN"/>
        </w:rPr>
      </w:pPr>
      <w:bookmarkStart w:id="5" w:name="_Toc22109"/>
      <w:bookmarkStart w:id="6" w:name="_Toc11005"/>
      <w:r>
        <w:rPr>
          <w:rFonts w:hint="eastAsia" w:ascii="仿宋" w:hAnsi="仿宋" w:eastAsia="仿宋" w:cs="宋体"/>
          <w:bCs/>
          <w:color w:val="auto"/>
          <w:sz w:val="32"/>
          <w:szCs w:val="32"/>
          <w:highlight w:val="none"/>
          <w:lang w:val="en-US" w:eastAsia="zh-CN"/>
        </w:rPr>
        <w:t>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《青岛市妇女儿童医院招标采购管理办法》、《青岛市妇女儿童医用耗材紧急采购临时采购管理办法》等相关制度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根据《青岛市妇女儿童医院招标采购管理办法》、《青岛市妇女儿童医用耗材紧急采购临时采购管理办法》规定，受到采购人邀请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2"/>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tbl>
      <w:tblPr>
        <w:tblStyle w:val="9"/>
        <w:tblW w:w="10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2263"/>
        <w:gridCol w:w="844"/>
        <w:gridCol w:w="859"/>
        <w:gridCol w:w="1101"/>
        <w:gridCol w:w="859"/>
        <w:gridCol w:w="923"/>
        <w:gridCol w:w="3259"/>
      </w:tblGrid>
      <w:tr w14:paraId="7687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847" w:type="dxa"/>
            <w:vAlign w:val="center"/>
          </w:tcPr>
          <w:p w14:paraId="770650B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2263" w:type="dxa"/>
            <w:vAlign w:val="center"/>
          </w:tcPr>
          <w:p w14:paraId="1B4CA5DF">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服务名称</w:t>
            </w:r>
          </w:p>
        </w:tc>
        <w:tc>
          <w:tcPr>
            <w:tcW w:w="844" w:type="dxa"/>
            <w:vAlign w:val="center"/>
          </w:tcPr>
          <w:p w14:paraId="77FC4CE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9" w:type="dxa"/>
            <w:vAlign w:val="center"/>
          </w:tcPr>
          <w:p w14:paraId="1B511804">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101" w:type="dxa"/>
            <w:vAlign w:val="center"/>
          </w:tcPr>
          <w:p w14:paraId="79D02BF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9" w:type="dxa"/>
            <w:vAlign w:val="center"/>
          </w:tcPr>
          <w:p w14:paraId="131D62C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923" w:type="dxa"/>
            <w:vAlign w:val="center"/>
          </w:tcPr>
          <w:p w14:paraId="754E72C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3259" w:type="dxa"/>
            <w:vAlign w:val="center"/>
          </w:tcPr>
          <w:p w14:paraId="195D05A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CD6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47" w:type="dxa"/>
            <w:vAlign w:val="center"/>
          </w:tcPr>
          <w:p w14:paraId="043A7221">
            <w:pPr>
              <w:jc w:val="center"/>
              <w:rPr>
                <w:rFonts w:hint="eastAsia" w:ascii="仿宋" w:hAnsi="仿宋" w:eastAsia="仿宋" w:cs="宋体"/>
                <w:b w:val="0"/>
                <w:color w:val="auto"/>
                <w:sz w:val="24"/>
                <w:szCs w:val="24"/>
                <w:highlight w:val="none"/>
                <w:vertAlign w:val="baseline"/>
                <w:lang w:val="en-US" w:eastAsia="zh-CN"/>
              </w:rPr>
            </w:pPr>
          </w:p>
        </w:tc>
        <w:tc>
          <w:tcPr>
            <w:tcW w:w="2263" w:type="dxa"/>
            <w:vAlign w:val="center"/>
          </w:tcPr>
          <w:p w14:paraId="544C3294">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47C91F8C">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2EAB9413">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72465ECF">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19559926">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1B976F7C">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5E5781E1">
            <w:pPr>
              <w:jc w:val="center"/>
              <w:rPr>
                <w:rFonts w:hint="eastAsia" w:ascii="仿宋" w:hAnsi="仿宋" w:eastAsia="仿宋" w:cs="宋体"/>
                <w:b w:val="0"/>
                <w:color w:val="auto"/>
                <w:sz w:val="24"/>
                <w:szCs w:val="24"/>
                <w:highlight w:val="none"/>
                <w:vertAlign w:val="baseline"/>
                <w:lang w:val="en-GB"/>
              </w:rPr>
            </w:pPr>
          </w:p>
        </w:tc>
      </w:tr>
      <w:tr w14:paraId="0EBF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47" w:type="dxa"/>
            <w:vAlign w:val="center"/>
          </w:tcPr>
          <w:p w14:paraId="4374FEE2">
            <w:pPr>
              <w:jc w:val="center"/>
              <w:rPr>
                <w:rFonts w:hint="eastAsia" w:ascii="仿宋" w:hAnsi="仿宋" w:eastAsia="仿宋" w:cs="宋体"/>
                <w:b w:val="0"/>
                <w:color w:val="auto"/>
                <w:sz w:val="24"/>
                <w:szCs w:val="24"/>
                <w:highlight w:val="none"/>
                <w:vertAlign w:val="baseline"/>
                <w:lang w:val="en-US" w:eastAsia="zh-CN"/>
              </w:rPr>
            </w:pPr>
          </w:p>
        </w:tc>
        <w:tc>
          <w:tcPr>
            <w:tcW w:w="2263" w:type="dxa"/>
            <w:vAlign w:val="center"/>
          </w:tcPr>
          <w:p w14:paraId="2E2EEFDF">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08E9879F">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35AE7103">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0E2C0BE7">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0C07F549">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1A58FDC0">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39ED197C">
            <w:pPr>
              <w:jc w:val="center"/>
              <w:rPr>
                <w:rFonts w:hint="eastAsia" w:ascii="仿宋" w:hAnsi="仿宋" w:eastAsia="仿宋" w:cs="宋体"/>
                <w:b w:val="0"/>
                <w:color w:val="auto"/>
                <w:sz w:val="24"/>
                <w:szCs w:val="24"/>
                <w:highlight w:val="none"/>
                <w:vertAlign w:val="baseline"/>
                <w:lang w:val="en-GB"/>
              </w:rPr>
            </w:pPr>
          </w:p>
        </w:tc>
      </w:tr>
      <w:tr w14:paraId="1812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47" w:type="dxa"/>
            <w:vAlign w:val="center"/>
          </w:tcPr>
          <w:p w14:paraId="74A46D95">
            <w:pPr>
              <w:jc w:val="center"/>
              <w:rPr>
                <w:rFonts w:hint="default" w:ascii="仿宋" w:hAnsi="仿宋" w:eastAsia="仿宋" w:cs="宋体"/>
                <w:b w:val="0"/>
                <w:color w:val="auto"/>
                <w:sz w:val="24"/>
                <w:szCs w:val="24"/>
                <w:highlight w:val="none"/>
                <w:vertAlign w:val="baseline"/>
                <w:lang w:val="en-US" w:eastAsia="zh-CN"/>
              </w:rPr>
            </w:pPr>
          </w:p>
        </w:tc>
        <w:tc>
          <w:tcPr>
            <w:tcW w:w="2263" w:type="dxa"/>
            <w:vAlign w:val="center"/>
          </w:tcPr>
          <w:p w14:paraId="592C93B1">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43AF1416">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21E13973">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5091E070">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005AC350">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09927BBD">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7BFB00A5">
            <w:pPr>
              <w:jc w:val="center"/>
              <w:rPr>
                <w:rFonts w:hint="eastAsia" w:ascii="仿宋" w:hAnsi="仿宋" w:eastAsia="仿宋" w:cs="宋体"/>
                <w:b w:val="0"/>
                <w:color w:val="auto"/>
                <w:sz w:val="24"/>
                <w:szCs w:val="24"/>
                <w:highlight w:val="none"/>
                <w:vertAlign w:val="baseline"/>
                <w:lang w:val="en-GB"/>
              </w:rPr>
            </w:pPr>
          </w:p>
        </w:tc>
      </w:tr>
      <w:tr w14:paraId="3692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47" w:type="dxa"/>
            <w:vAlign w:val="center"/>
          </w:tcPr>
          <w:p w14:paraId="3C4611A7">
            <w:pPr>
              <w:jc w:val="center"/>
              <w:rPr>
                <w:rFonts w:hint="default" w:ascii="仿宋" w:hAnsi="仿宋" w:eastAsia="仿宋" w:cs="宋体"/>
                <w:b w:val="0"/>
                <w:color w:val="auto"/>
                <w:sz w:val="24"/>
                <w:szCs w:val="24"/>
                <w:highlight w:val="none"/>
                <w:vertAlign w:val="baseline"/>
                <w:lang w:val="en-US" w:eastAsia="zh-CN"/>
              </w:rPr>
            </w:pPr>
          </w:p>
        </w:tc>
        <w:tc>
          <w:tcPr>
            <w:tcW w:w="2263" w:type="dxa"/>
            <w:vAlign w:val="center"/>
          </w:tcPr>
          <w:p w14:paraId="115B7CD2">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459A5883">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227E13EA">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7992A06C">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08C5ED48">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74CB75A8">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2F4569D8">
            <w:pPr>
              <w:jc w:val="center"/>
              <w:rPr>
                <w:rFonts w:hint="eastAsia" w:ascii="仿宋" w:hAnsi="仿宋" w:eastAsia="仿宋" w:cs="宋体"/>
                <w:b w:val="0"/>
                <w:color w:val="auto"/>
                <w:sz w:val="24"/>
                <w:szCs w:val="24"/>
                <w:highlight w:val="none"/>
                <w:vertAlign w:val="baseline"/>
                <w:lang w:val="en-GB"/>
              </w:rPr>
            </w:pPr>
          </w:p>
        </w:tc>
      </w:tr>
      <w:tr w14:paraId="044D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47" w:type="dxa"/>
            <w:vAlign w:val="center"/>
          </w:tcPr>
          <w:p w14:paraId="201F5BD0">
            <w:pPr>
              <w:jc w:val="center"/>
              <w:rPr>
                <w:rFonts w:hint="default" w:ascii="仿宋" w:hAnsi="仿宋" w:eastAsia="仿宋" w:cs="宋体"/>
                <w:b w:val="0"/>
                <w:color w:val="auto"/>
                <w:sz w:val="24"/>
                <w:szCs w:val="24"/>
                <w:highlight w:val="none"/>
                <w:vertAlign w:val="baseline"/>
                <w:lang w:val="en-US" w:eastAsia="zh-CN"/>
              </w:rPr>
            </w:pPr>
          </w:p>
        </w:tc>
        <w:tc>
          <w:tcPr>
            <w:tcW w:w="2263" w:type="dxa"/>
            <w:vAlign w:val="center"/>
          </w:tcPr>
          <w:p w14:paraId="19E7B577">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128DA14C">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4B0732E2">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06A17CFB">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714C703D">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4EF6537B">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6439657B">
            <w:pPr>
              <w:jc w:val="center"/>
              <w:rPr>
                <w:rFonts w:hint="eastAsia" w:ascii="仿宋" w:hAnsi="仿宋" w:eastAsia="仿宋" w:cs="宋体"/>
                <w:b w:val="0"/>
                <w:color w:val="auto"/>
                <w:sz w:val="24"/>
                <w:szCs w:val="24"/>
                <w:highlight w:val="none"/>
                <w:vertAlign w:val="baseline"/>
                <w:lang w:val="en-GB"/>
              </w:rPr>
            </w:pPr>
          </w:p>
        </w:tc>
      </w:tr>
      <w:tr w14:paraId="7C87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47" w:type="dxa"/>
            <w:vAlign w:val="center"/>
          </w:tcPr>
          <w:p w14:paraId="701DEE5D">
            <w:pPr>
              <w:jc w:val="center"/>
              <w:rPr>
                <w:rFonts w:hint="default" w:ascii="仿宋" w:hAnsi="仿宋" w:eastAsia="仿宋" w:cs="宋体"/>
                <w:b w:val="0"/>
                <w:color w:val="auto"/>
                <w:sz w:val="24"/>
                <w:szCs w:val="24"/>
                <w:highlight w:val="none"/>
                <w:vertAlign w:val="baseline"/>
                <w:lang w:val="en-US" w:eastAsia="zh-CN"/>
              </w:rPr>
            </w:pPr>
          </w:p>
        </w:tc>
        <w:tc>
          <w:tcPr>
            <w:tcW w:w="2263" w:type="dxa"/>
            <w:vAlign w:val="center"/>
          </w:tcPr>
          <w:p w14:paraId="7F1E65D9">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270475A4">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7A2F6ED4">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776B1728">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46B477D6">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3DE8DBD0">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38E96FBB">
            <w:pPr>
              <w:jc w:val="center"/>
              <w:rPr>
                <w:rFonts w:hint="eastAsia" w:ascii="仿宋" w:hAnsi="仿宋" w:eastAsia="仿宋" w:cs="宋体"/>
                <w:b w:val="0"/>
                <w:color w:val="auto"/>
                <w:sz w:val="24"/>
                <w:szCs w:val="24"/>
                <w:highlight w:val="none"/>
                <w:vertAlign w:val="baseline"/>
                <w:lang w:val="en-GB"/>
              </w:rPr>
            </w:pPr>
          </w:p>
        </w:tc>
      </w:tr>
      <w:tr w14:paraId="6810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47" w:type="dxa"/>
            <w:vAlign w:val="center"/>
          </w:tcPr>
          <w:p w14:paraId="1C49636D">
            <w:pPr>
              <w:jc w:val="center"/>
              <w:rPr>
                <w:rFonts w:hint="default" w:ascii="仿宋" w:hAnsi="仿宋" w:eastAsia="仿宋" w:cs="宋体"/>
                <w:b w:val="0"/>
                <w:color w:val="auto"/>
                <w:sz w:val="24"/>
                <w:szCs w:val="24"/>
                <w:highlight w:val="none"/>
                <w:vertAlign w:val="baseline"/>
                <w:lang w:val="en-US" w:eastAsia="zh-CN"/>
              </w:rPr>
            </w:pPr>
          </w:p>
        </w:tc>
        <w:tc>
          <w:tcPr>
            <w:tcW w:w="2263" w:type="dxa"/>
            <w:vAlign w:val="center"/>
          </w:tcPr>
          <w:p w14:paraId="20BE10FF">
            <w:pPr>
              <w:jc w:val="center"/>
              <w:rPr>
                <w:rFonts w:hint="eastAsia" w:ascii="仿宋" w:hAnsi="仿宋" w:eastAsia="仿宋" w:cs="宋体"/>
                <w:b w:val="0"/>
                <w:color w:val="auto"/>
                <w:sz w:val="24"/>
                <w:szCs w:val="24"/>
                <w:highlight w:val="none"/>
                <w:vertAlign w:val="baseline"/>
                <w:lang w:val="en-GB"/>
              </w:rPr>
            </w:pPr>
          </w:p>
        </w:tc>
        <w:tc>
          <w:tcPr>
            <w:tcW w:w="844" w:type="dxa"/>
            <w:vAlign w:val="center"/>
          </w:tcPr>
          <w:p w14:paraId="6BAD7048">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6C5062F9">
            <w:pPr>
              <w:jc w:val="center"/>
              <w:rPr>
                <w:rFonts w:hint="eastAsia" w:ascii="仿宋" w:hAnsi="仿宋" w:eastAsia="仿宋" w:cs="宋体"/>
                <w:b w:val="0"/>
                <w:color w:val="auto"/>
                <w:sz w:val="24"/>
                <w:szCs w:val="24"/>
                <w:highlight w:val="none"/>
                <w:vertAlign w:val="baseline"/>
                <w:lang w:val="en-GB"/>
              </w:rPr>
            </w:pPr>
          </w:p>
        </w:tc>
        <w:tc>
          <w:tcPr>
            <w:tcW w:w="1101" w:type="dxa"/>
            <w:vAlign w:val="center"/>
          </w:tcPr>
          <w:p w14:paraId="4709FD3A">
            <w:pPr>
              <w:jc w:val="center"/>
              <w:rPr>
                <w:rFonts w:hint="eastAsia" w:ascii="仿宋" w:hAnsi="仿宋" w:eastAsia="仿宋" w:cs="宋体"/>
                <w:b w:val="0"/>
                <w:color w:val="auto"/>
                <w:sz w:val="24"/>
                <w:szCs w:val="24"/>
                <w:highlight w:val="none"/>
                <w:vertAlign w:val="baseline"/>
                <w:lang w:val="en-GB"/>
              </w:rPr>
            </w:pPr>
          </w:p>
        </w:tc>
        <w:tc>
          <w:tcPr>
            <w:tcW w:w="859" w:type="dxa"/>
            <w:vAlign w:val="center"/>
          </w:tcPr>
          <w:p w14:paraId="236F2102">
            <w:pPr>
              <w:jc w:val="center"/>
              <w:rPr>
                <w:rFonts w:hint="eastAsia" w:ascii="仿宋" w:hAnsi="仿宋" w:eastAsia="仿宋" w:cs="宋体"/>
                <w:b w:val="0"/>
                <w:color w:val="auto"/>
                <w:sz w:val="24"/>
                <w:szCs w:val="24"/>
                <w:highlight w:val="none"/>
                <w:vertAlign w:val="baseline"/>
                <w:lang w:val="en-GB"/>
              </w:rPr>
            </w:pPr>
          </w:p>
        </w:tc>
        <w:tc>
          <w:tcPr>
            <w:tcW w:w="923" w:type="dxa"/>
            <w:vAlign w:val="center"/>
          </w:tcPr>
          <w:p w14:paraId="26C87D63">
            <w:pPr>
              <w:jc w:val="center"/>
              <w:rPr>
                <w:rFonts w:hint="eastAsia" w:ascii="仿宋" w:hAnsi="仿宋" w:eastAsia="仿宋" w:cs="宋体"/>
                <w:b w:val="0"/>
                <w:color w:val="auto"/>
                <w:sz w:val="24"/>
                <w:szCs w:val="24"/>
                <w:highlight w:val="none"/>
                <w:vertAlign w:val="baseline"/>
                <w:lang w:val="en-GB"/>
              </w:rPr>
            </w:pPr>
          </w:p>
        </w:tc>
        <w:tc>
          <w:tcPr>
            <w:tcW w:w="3259" w:type="dxa"/>
            <w:vAlign w:val="center"/>
          </w:tcPr>
          <w:p w14:paraId="71321972">
            <w:pPr>
              <w:jc w:val="center"/>
              <w:rPr>
                <w:rFonts w:hint="eastAsia" w:ascii="仿宋" w:hAnsi="仿宋" w:eastAsia="仿宋" w:cs="宋体"/>
                <w:b w:val="0"/>
                <w:color w:val="auto"/>
                <w:sz w:val="24"/>
                <w:szCs w:val="24"/>
                <w:highlight w:val="none"/>
                <w:vertAlign w:val="baseline"/>
                <w:lang w:val="en-GB"/>
              </w:rPr>
            </w:pPr>
          </w:p>
        </w:tc>
      </w:tr>
    </w:tbl>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p w14:paraId="5B02B678">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snapToGrid w:val="0"/>
        <w:spacing w:line="360" w:lineRule="auto"/>
        <w:jc w:val="both"/>
        <w:rPr>
          <w:rFonts w:hint="eastAsia" w:ascii="仿宋" w:hAnsi="仿宋" w:eastAsia="仿宋" w:cs="宋体"/>
          <w:color w:val="auto"/>
          <w:highlight w:val="none"/>
          <w:vertAlign w:val="baseline"/>
          <w:lang w:val="zh-CN"/>
        </w:rPr>
      </w:pPr>
    </w:p>
    <w:p w14:paraId="31A264C7">
      <w:pPr>
        <w:pStyle w:val="18"/>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18"/>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1B322E2C">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212B602E">
      <w:pPr>
        <w:spacing w:line="240" w:lineRule="auto"/>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35821BC2">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3337EE38">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（营业执照等）、具备会计师事务所执业资质，审计报告须经注册会计师行业统一监管平台备案并附二维码、</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5959C81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02DF3FF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6B79F4C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FD9D7F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347600D9">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72DB836D">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2CCDA899">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BD9C93D">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CAD68E6">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BF19D15">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DB6C1B6">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3B1744DC">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1A3F2B78">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5B580E3">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09AAF833">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160209DB">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0A2E7A95">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49B26ECB">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5DDDDC0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45D45BC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0A8D55D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21C501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5DA8FC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7B054EF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55BDD4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0D503BD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27D0A96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3393A0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79F18B2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C6EAD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E6475E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2EF72F0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13C7E8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3731317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538D6BC">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25DC9DA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5C6968A5">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14C9D0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23F172A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6852B7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5B913FA">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5FC6C8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2526E6A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2A36A1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1、报价得分 = 磋商基准价÷（最终价格）× 满分（满分40分）；</w:t>
      </w:r>
    </w:p>
    <w:p w14:paraId="4786234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2、企业业绩：2025年1月1日至响应文件递交截止时间止承揽过的同类审计项目，每项得2分（满分10分）；</w:t>
      </w:r>
    </w:p>
    <w:p w14:paraId="50ECDFB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3、出具报告时间：截止日期为2026年9月29日，提前一天得2分（满分10分）；</w:t>
      </w:r>
    </w:p>
    <w:p w14:paraId="6CBAE33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服务方案：整体服务方案详细，合理，可行性高，贴合项目需求的得20分；整体服务方案比较详细，合理，可行性较高，基本贴合项目需求的得12分；整体服务方案一般，可行性不高的得5分；未描述不得分。（满分20分）</w:t>
      </w:r>
    </w:p>
    <w:p w14:paraId="05A133EB">
      <w:pPr>
        <w:widowControl/>
        <w:spacing w:line="36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5、服务保证措施：供应商组织机构健全，内部管理制度完整，具备工作记录收集、反馈及保密等服务保障措施的得20分；组织机构比较健全，内部管理制度比较完整，具备工作记录收集、反馈及保密等服务保障措施的得12分；组织机构及内部管理制度有缺失的得5分；未描述不得分。（满分20分）</w:t>
      </w:r>
    </w:p>
    <w:p w14:paraId="3229E4A3">
      <w:pPr>
        <w:widowControl/>
        <w:spacing w:line="240" w:lineRule="auto"/>
        <w:jc w:val="left"/>
        <w:rPr>
          <w:rFonts w:hint="default" w:ascii="仿宋" w:hAnsi="仿宋" w:eastAsia="仿宋" w:cs="宋体"/>
          <w:bCs/>
          <w:color w:val="auto"/>
          <w:sz w:val="28"/>
          <w:szCs w:val="28"/>
          <w:highlight w:val="none"/>
          <w:vertAlign w:val="baseline"/>
          <w:lang w:val="en-US" w:eastAsia="zh-CN"/>
        </w:rPr>
      </w:pP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4C5DF2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47484EF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E912F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本协议一式 </w:t>
      </w:r>
      <w:r>
        <w:rPr>
          <w:rFonts w:hint="eastAsia" w:ascii="仿宋" w:hAnsi="仿宋" w:eastAsia="仿宋" w:cs="宋体"/>
          <w:color w:val="auto"/>
          <w:kern w:val="0"/>
          <w:sz w:val="28"/>
          <w:szCs w:val="28"/>
          <w:highlight w:val="none"/>
          <w:vertAlign w:val="baseline"/>
          <w:lang w:val="en-US" w:eastAsia="zh-CN"/>
        </w:rPr>
        <w:t>3</w:t>
      </w:r>
      <w:r>
        <w:rPr>
          <w:rFonts w:hint="default" w:ascii="仿宋" w:hAnsi="仿宋" w:eastAsia="仿宋" w:cs="宋体"/>
          <w:color w:val="auto"/>
          <w:kern w:val="0"/>
          <w:sz w:val="28"/>
          <w:szCs w:val="28"/>
          <w:highlight w:val="none"/>
          <w:vertAlign w:val="baseline"/>
          <w:lang w:val="en-US" w:eastAsia="zh-CN"/>
        </w:rPr>
        <w:t>份，甲方持</w:t>
      </w:r>
      <w:r>
        <w:rPr>
          <w:rFonts w:hint="eastAsia" w:ascii="仿宋" w:hAnsi="仿宋" w:eastAsia="仿宋" w:cs="宋体"/>
          <w:color w:val="auto"/>
          <w:kern w:val="0"/>
          <w:sz w:val="28"/>
          <w:szCs w:val="28"/>
          <w:highlight w:val="none"/>
          <w:vertAlign w:val="baseline"/>
          <w:lang w:val="en-US" w:eastAsia="zh-CN"/>
        </w:rPr>
        <w:t>2</w:t>
      </w:r>
      <w:bookmarkStart w:id="11" w:name="_GoBack"/>
      <w:bookmarkEnd w:id="11"/>
      <w:r>
        <w:rPr>
          <w:rFonts w:hint="default" w:ascii="仿宋" w:hAnsi="仿宋" w:eastAsia="仿宋" w:cs="宋体"/>
          <w:color w:val="auto"/>
          <w:kern w:val="0"/>
          <w:sz w:val="28"/>
          <w:szCs w:val="28"/>
          <w:highlight w:val="none"/>
          <w:vertAlign w:val="baseline"/>
          <w:lang w:val="en-US" w:eastAsia="zh-CN"/>
        </w:rPr>
        <w:t xml:space="preserve">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0DD35CD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tabs>
        <w:tab w:val="left" w:pos="875"/>
      </w:tabs>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52D3B24"/>
    <w:rsid w:val="0715148C"/>
    <w:rsid w:val="07F300E2"/>
    <w:rsid w:val="08E053FD"/>
    <w:rsid w:val="0B3C188E"/>
    <w:rsid w:val="0B603E17"/>
    <w:rsid w:val="0BC41F21"/>
    <w:rsid w:val="110C12EC"/>
    <w:rsid w:val="12040D82"/>
    <w:rsid w:val="124D331C"/>
    <w:rsid w:val="12883575"/>
    <w:rsid w:val="12D55D1E"/>
    <w:rsid w:val="14C76F80"/>
    <w:rsid w:val="15E12F09"/>
    <w:rsid w:val="18AB315F"/>
    <w:rsid w:val="193E2DCB"/>
    <w:rsid w:val="198F2D53"/>
    <w:rsid w:val="1A66082C"/>
    <w:rsid w:val="1A9A51D3"/>
    <w:rsid w:val="1AFD138A"/>
    <w:rsid w:val="1B2A1305"/>
    <w:rsid w:val="1B6C7A0E"/>
    <w:rsid w:val="1EE838F2"/>
    <w:rsid w:val="23E72ABF"/>
    <w:rsid w:val="26083FB3"/>
    <w:rsid w:val="270B08D2"/>
    <w:rsid w:val="279D1605"/>
    <w:rsid w:val="27D857A9"/>
    <w:rsid w:val="28545C89"/>
    <w:rsid w:val="294E055C"/>
    <w:rsid w:val="296E14AB"/>
    <w:rsid w:val="29952251"/>
    <w:rsid w:val="2AD16DE9"/>
    <w:rsid w:val="2C4209CD"/>
    <w:rsid w:val="2CA31C32"/>
    <w:rsid w:val="2D375F5B"/>
    <w:rsid w:val="2E400F3C"/>
    <w:rsid w:val="30180DC7"/>
    <w:rsid w:val="30D2722F"/>
    <w:rsid w:val="320550BC"/>
    <w:rsid w:val="32E94794"/>
    <w:rsid w:val="33AA7021"/>
    <w:rsid w:val="33EF4371"/>
    <w:rsid w:val="359B6DED"/>
    <w:rsid w:val="35BB5A78"/>
    <w:rsid w:val="36D371B1"/>
    <w:rsid w:val="37BC1633"/>
    <w:rsid w:val="387E2B20"/>
    <w:rsid w:val="39FC3049"/>
    <w:rsid w:val="3AE076E5"/>
    <w:rsid w:val="3B4E3ED9"/>
    <w:rsid w:val="3C5A27F2"/>
    <w:rsid w:val="3CA737D7"/>
    <w:rsid w:val="3E6158D5"/>
    <w:rsid w:val="417E123A"/>
    <w:rsid w:val="42FA20A2"/>
    <w:rsid w:val="43433EE6"/>
    <w:rsid w:val="48AA548E"/>
    <w:rsid w:val="4973433F"/>
    <w:rsid w:val="4D84279B"/>
    <w:rsid w:val="4E056021"/>
    <w:rsid w:val="4F3F325D"/>
    <w:rsid w:val="506F47A5"/>
    <w:rsid w:val="50A0797B"/>
    <w:rsid w:val="51542485"/>
    <w:rsid w:val="52074D56"/>
    <w:rsid w:val="550B71C6"/>
    <w:rsid w:val="556E3867"/>
    <w:rsid w:val="56F03878"/>
    <w:rsid w:val="5927777C"/>
    <w:rsid w:val="59396B30"/>
    <w:rsid w:val="5B975D90"/>
    <w:rsid w:val="5BAB1B9D"/>
    <w:rsid w:val="5C394634"/>
    <w:rsid w:val="5D7C4D2D"/>
    <w:rsid w:val="5E544260"/>
    <w:rsid w:val="5EEB5EC9"/>
    <w:rsid w:val="5F006DE6"/>
    <w:rsid w:val="5F9A5527"/>
    <w:rsid w:val="5FEF5132"/>
    <w:rsid w:val="60436A52"/>
    <w:rsid w:val="61233E3F"/>
    <w:rsid w:val="62402164"/>
    <w:rsid w:val="632F44C3"/>
    <w:rsid w:val="64F462FB"/>
    <w:rsid w:val="68DD679C"/>
    <w:rsid w:val="6C1D7BEB"/>
    <w:rsid w:val="6D773183"/>
    <w:rsid w:val="6E713C29"/>
    <w:rsid w:val="6F137C43"/>
    <w:rsid w:val="6F825766"/>
    <w:rsid w:val="71723597"/>
    <w:rsid w:val="727C6025"/>
    <w:rsid w:val="7315161C"/>
    <w:rsid w:val="739526EC"/>
    <w:rsid w:val="73BF3D9C"/>
    <w:rsid w:val="74AB53DF"/>
    <w:rsid w:val="75570F51"/>
    <w:rsid w:val="75E4177A"/>
    <w:rsid w:val="77183DD1"/>
    <w:rsid w:val="77601667"/>
    <w:rsid w:val="784371B5"/>
    <w:rsid w:val="78445413"/>
    <w:rsid w:val="787E5EB6"/>
    <w:rsid w:val="78A34418"/>
    <w:rsid w:val="78D2700F"/>
    <w:rsid w:val="7B223BA3"/>
    <w:rsid w:val="7B611E27"/>
    <w:rsid w:val="7B870218"/>
    <w:rsid w:val="7BCF2C50"/>
    <w:rsid w:val="7C0737E0"/>
    <w:rsid w:val="7C7D61BD"/>
    <w:rsid w:val="7C89452B"/>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 w:type="paragraph" w:customStyle="1" w:styleId="18">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1455</Words>
  <Characters>1676</Characters>
  <Lines>0</Lines>
  <Paragraphs>0</Paragraphs>
  <TotalTime>1</TotalTime>
  <ScaleCrop>false</ScaleCrop>
  <LinksUpToDate>false</LinksUpToDate>
  <CharactersWithSpaces>1736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向楠</cp:lastModifiedBy>
  <cp:lastPrinted>2025-06-17T05:09:00Z</cp:lastPrinted>
  <dcterms:modified xsi:type="dcterms:W3CDTF">2026-09-18T01:29:08Z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42F9DBBC7B0D45F5AD3B7303D7E784CF_13</vt:lpwstr>
  </property>
  <property fmtid="{D5CDD505-2E9C-101B-9397-08002B2CF9AE}" pid="4" name="KSOTemplateDocerSaveRecord">
    <vt:lpwstr>eyJoZGlkIjoiNDQ0ZTA2ZjJhZjQ5MDNmZmI5OWUxMDkxMjYwYmMyMmQiLCJ1c2VySWQiOiIxMTQ3MzgzNjI3In0=</vt:lpwstr>
  </property>
</Properties>
</file>