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3C5B23">
      <w:pPr>
        <w:jc w:val="center"/>
        <w:rPr>
          <w:rFonts w:hint="eastAsia" w:ascii="黑体" w:eastAsia="黑体"/>
          <w:b/>
          <w:color w:val="auto"/>
          <w:sz w:val="52"/>
          <w:szCs w:val="52"/>
          <w:highlight w:val="none"/>
          <w:vertAlign w:val="baseline"/>
        </w:rPr>
      </w:pPr>
    </w:p>
    <w:p w14:paraId="56B4DE1B">
      <w:pPr>
        <w:jc w:val="center"/>
        <w:rPr>
          <w:rFonts w:hint="eastAsia" w:ascii="黑体" w:eastAsia="黑体"/>
          <w:b/>
          <w:color w:val="auto"/>
          <w:sz w:val="52"/>
          <w:szCs w:val="52"/>
          <w:highlight w:val="none"/>
          <w:vertAlign w:val="baseline"/>
        </w:rPr>
      </w:pPr>
    </w:p>
    <w:p w14:paraId="40ABA687">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rPr>
        <w:t>青岛市妇女儿童医院</w:t>
      </w:r>
    </w:p>
    <w:p w14:paraId="3D3B839B">
      <w:pPr>
        <w:jc w:val="center"/>
        <w:rPr>
          <w:rFonts w:hint="eastAsia" w:ascii="黑体" w:eastAsia="黑体"/>
          <w:color w:val="auto"/>
          <w:sz w:val="32"/>
          <w:highlight w:val="none"/>
        </w:rPr>
      </w:pPr>
      <w:r>
        <w:rPr>
          <w:rFonts w:hint="eastAsia" w:ascii="黑体" w:eastAsia="黑体"/>
          <w:b/>
          <w:color w:val="auto"/>
          <w:sz w:val="52"/>
          <w:szCs w:val="52"/>
          <w:highlight w:val="none"/>
          <w:vertAlign w:val="baseline"/>
          <w:lang w:val="en-US" w:eastAsia="zh-CN"/>
        </w:rPr>
        <w:t>图书（二）采购项目</w:t>
      </w:r>
    </w:p>
    <w:p w14:paraId="5DA65244">
      <w:pPr>
        <w:rPr>
          <w:rFonts w:hint="eastAsia" w:ascii="黑体" w:eastAsia="黑体"/>
          <w:color w:val="auto"/>
          <w:sz w:val="32"/>
          <w:highlight w:val="none"/>
        </w:rPr>
      </w:pPr>
    </w:p>
    <w:p w14:paraId="3ED24482">
      <w:pPr>
        <w:rPr>
          <w:rFonts w:hint="eastAsia" w:ascii="黑体" w:eastAsia="黑体"/>
          <w:color w:val="auto"/>
          <w:sz w:val="32"/>
          <w:highlight w:val="none"/>
        </w:rPr>
      </w:pPr>
    </w:p>
    <w:p w14:paraId="3FC4A176">
      <w:pPr>
        <w:rPr>
          <w:rFonts w:hint="eastAsia" w:ascii="黑体" w:eastAsia="黑体"/>
          <w:color w:val="auto"/>
          <w:sz w:val="32"/>
          <w:highlight w:val="none"/>
        </w:rPr>
      </w:pPr>
    </w:p>
    <w:p w14:paraId="3E61C579">
      <w:pPr>
        <w:rPr>
          <w:rFonts w:hint="eastAsia" w:ascii="黑体" w:eastAsia="黑体"/>
          <w:color w:val="auto"/>
          <w:sz w:val="32"/>
          <w:highlight w:val="none"/>
        </w:rPr>
      </w:pPr>
    </w:p>
    <w:p w14:paraId="2023711B">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询价</w:t>
      </w:r>
      <w:r>
        <w:rPr>
          <w:rFonts w:hint="eastAsia" w:ascii="黑体" w:eastAsia="黑体"/>
          <w:b/>
          <w:bCs/>
          <w:color w:val="auto"/>
          <w:sz w:val="84"/>
          <w:highlight w:val="none"/>
          <w:vertAlign w:val="baseline"/>
        </w:rPr>
        <w:t>采购文件</w:t>
      </w:r>
    </w:p>
    <w:p w14:paraId="399F568D">
      <w:pPr>
        <w:rPr>
          <w:rFonts w:hint="eastAsia" w:ascii="黑体" w:eastAsia="黑体"/>
          <w:b/>
          <w:bCs/>
          <w:color w:val="auto"/>
          <w:sz w:val="32"/>
          <w:highlight w:val="none"/>
          <w:vertAlign w:val="baseline"/>
        </w:rPr>
      </w:pPr>
    </w:p>
    <w:p w14:paraId="05356F09">
      <w:pPr>
        <w:rPr>
          <w:rFonts w:hint="eastAsia" w:ascii="黑体" w:eastAsia="黑体"/>
          <w:b/>
          <w:bCs/>
          <w:color w:val="auto"/>
          <w:sz w:val="32"/>
          <w:highlight w:val="none"/>
          <w:vertAlign w:val="baseline"/>
        </w:rPr>
      </w:pPr>
    </w:p>
    <w:p w14:paraId="0092A12E">
      <w:pPr>
        <w:rPr>
          <w:rFonts w:hint="eastAsia" w:ascii="黑体" w:eastAsia="黑体"/>
          <w:b/>
          <w:bCs/>
          <w:color w:val="auto"/>
          <w:sz w:val="32"/>
          <w:highlight w:val="none"/>
          <w:vertAlign w:val="baseline"/>
        </w:rPr>
      </w:pPr>
    </w:p>
    <w:p w14:paraId="24A2072F">
      <w:pPr>
        <w:ind w:firstLine="1807" w:firstLineChars="500"/>
        <w:rPr>
          <w:rFonts w:hint="eastAsia" w:ascii="黑体" w:eastAsia="黑体"/>
          <w:b/>
          <w:bCs/>
          <w:color w:val="auto"/>
          <w:sz w:val="36"/>
          <w:highlight w:val="none"/>
          <w:vertAlign w:val="baseline"/>
          <w:lang w:val="en-GB"/>
        </w:rPr>
      </w:pPr>
    </w:p>
    <w:p w14:paraId="616526BC">
      <w:pPr>
        <w:spacing w:line="360" w:lineRule="auto"/>
        <w:jc w:val="center"/>
        <w:rPr>
          <w:rFonts w:hint="eastAsia" w:ascii="黑体" w:eastAsia="黑体"/>
          <w:b/>
          <w:bCs/>
          <w:color w:val="auto"/>
          <w:sz w:val="32"/>
          <w:highlight w:val="none"/>
          <w:vertAlign w:val="baseline"/>
        </w:rPr>
      </w:pPr>
    </w:p>
    <w:p w14:paraId="1F39F653">
      <w:pPr>
        <w:spacing w:line="360" w:lineRule="auto"/>
        <w:jc w:val="center"/>
        <w:rPr>
          <w:rFonts w:hint="eastAsia" w:ascii="黑体" w:eastAsia="黑体"/>
          <w:b/>
          <w:bCs/>
          <w:color w:val="auto"/>
          <w:sz w:val="32"/>
          <w:highlight w:val="none"/>
          <w:vertAlign w:val="baseline"/>
        </w:rPr>
      </w:pPr>
    </w:p>
    <w:p w14:paraId="6EE7DD98">
      <w:pPr>
        <w:spacing w:line="360" w:lineRule="auto"/>
        <w:jc w:val="center"/>
        <w:rPr>
          <w:rFonts w:hint="eastAsia" w:ascii="黑体" w:eastAsia="黑体"/>
          <w:b/>
          <w:bCs/>
          <w:color w:val="auto"/>
          <w:sz w:val="32"/>
          <w:highlight w:val="none"/>
          <w:vertAlign w:val="baseline"/>
        </w:rPr>
      </w:pPr>
    </w:p>
    <w:p w14:paraId="69070407">
      <w:pPr>
        <w:spacing w:line="360" w:lineRule="auto"/>
        <w:jc w:val="center"/>
        <w:rPr>
          <w:rFonts w:hint="eastAsia" w:ascii="黑体" w:eastAsia="黑体"/>
          <w:b/>
          <w:bCs/>
          <w:color w:val="auto"/>
          <w:sz w:val="32"/>
          <w:highlight w:val="none"/>
          <w:vertAlign w:val="baseline"/>
        </w:rPr>
      </w:pPr>
    </w:p>
    <w:p w14:paraId="245EBD8D">
      <w:pPr>
        <w:spacing w:line="360" w:lineRule="auto"/>
        <w:jc w:val="center"/>
        <w:rPr>
          <w:rFonts w:hint="eastAsia" w:ascii="黑体" w:eastAsia="黑体"/>
          <w:b/>
          <w:bCs/>
          <w:color w:val="auto"/>
          <w:sz w:val="32"/>
          <w:highlight w:val="none"/>
          <w:vertAlign w:val="baseline"/>
        </w:rPr>
      </w:pPr>
    </w:p>
    <w:p w14:paraId="00DAD6BD">
      <w:pPr>
        <w:spacing w:line="360" w:lineRule="auto"/>
        <w:ind w:firstLine="2240" w:firstLineChars="700"/>
        <w:rPr>
          <w:rFonts w:hint="eastAsia" w:ascii="黑体" w:eastAsia="黑体"/>
          <w:bCs/>
          <w:color w:val="auto"/>
          <w:sz w:val="32"/>
          <w:szCs w:val="32"/>
          <w:highlight w:val="none"/>
          <w:vertAlign w:val="baseline"/>
        </w:rPr>
      </w:pPr>
      <w:r>
        <w:rPr>
          <w:rFonts w:hint="eastAsia" w:ascii="黑体" w:eastAsia="黑体"/>
          <w:bCs/>
          <w:color w:val="auto"/>
          <w:sz w:val="32"/>
          <w:szCs w:val="32"/>
          <w:highlight w:val="none"/>
          <w:vertAlign w:val="baseline"/>
        </w:rPr>
        <w:t>采购人：青岛市妇女儿童医院</w:t>
      </w:r>
    </w:p>
    <w:p w14:paraId="22332815">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项目编号：FECG202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233</w:t>
      </w:r>
    </w:p>
    <w:p w14:paraId="29624FBE">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9</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10</w:t>
      </w:r>
      <w:r>
        <w:rPr>
          <w:rFonts w:hint="eastAsia" w:ascii="黑体" w:hAnsi="仿宋_GB2312" w:eastAsia="黑体" w:cs="仿宋_GB2312"/>
          <w:bCs/>
          <w:color w:val="auto"/>
          <w:sz w:val="32"/>
          <w:szCs w:val="32"/>
          <w:highlight w:val="none"/>
          <w:vertAlign w:val="baseline"/>
        </w:rPr>
        <w:t>日</w:t>
      </w:r>
    </w:p>
    <w:p w14:paraId="12B26FF8">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4478AF8D">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D771D65">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5B7F88">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9C23D9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8</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B641547">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10</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E0E33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25</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4FF94D7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27</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CB3361B">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1B925A47">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bookmarkEnd w:id="0"/>
      <w:bookmarkEnd w:id="1"/>
      <w:bookmarkEnd w:id="2"/>
    </w:p>
    <w:p w14:paraId="38EDE289">
      <w:pPr>
        <w:spacing w:line="360" w:lineRule="auto"/>
        <w:ind w:firstLine="480"/>
        <w:rPr>
          <w:rFonts w:hint="eastAsia" w:ascii="仿宋" w:hAnsi="仿宋" w:eastAsia="仿宋" w:cs="宋体"/>
          <w:color w:val="auto"/>
          <w:sz w:val="24"/>
          <w:szCs w:val="24"/>
          <w:highlight w:val="none"/>
          <w:u w:val="single"/>
          <w:vertAlign w:val="baseline"/>
        </w:rPr>
      </w:pPr>
    </w:p>
    <w:p w14:paraId="7ED304EB">
      <w:pPr>
        <w:spacing w:line="360" w:lineRule="auto"/>
        <w:ind w:firstLine="480" w:firstLineChars="200"/>
        <w:rPr>
          <w:rFonts w:hint="eastAsia" w:ascii="仿宋" w:hAnsi="仿宋" w:eastAsia="仿宋" w:cs="宋体"/>
          <w:color w:val="auto"/>
          <w:kern w:val="0"/>
          <w:sz w:val="24"/>
          <w:szCs w:val="24"/>
          <w:highlight w:val="none"/>
          <w:u w:val="none"/>
          <w:vertAlign w:val="baseline"/>
        </w:rPr>
      </w:pPr>
      <w:r>
        <w:rPr>
          <w:rFonts w:hint="eastAsia" w:ascii="仿宋" w:hAnsi="仿宋" w:eastAsia="仿宋" w:cs="宋体"/>
          <w:color w:val="auto"/>
          <w:kern w:val="0"/>
          <w:sz w:val="24"/>
          <w:szCs w:val="24"/>
          <w:highlight w:val="none"/>
          <w:vertAlign w:val="baseline"/>
        </w:rPr>
        <w:t>根据《青岛市妇女儿童医院招标采购管理办法》</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物资采购管理制度</w:t>
      </w:r>
      <w:r>
        <w:rPr>
          <w:rFonts w:hint="eastAsia" w:ascii="仿宋" w:hAnsi="仿宋" w:eastAsia="仿宋" w:cs="宋体"/>
          <w:color w:val="auto"/>
          <w:kern w:val="0"/>
          <w:sz w:val="24"/>
          <w:szCs w:val="24"/>
          <w:highlight w:val="none"/>
          <w:vertAlign w:val="baseline"/>
          <w:lang w:eastAsia="zh-CN"/>
        </w:rPr>
        <w:t>》</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青岛市妇女儿童医院图书（二）采购项目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有相应资质和具有相应供货能力的供应商根据询价文件要求参加本次采购活动，并提</w:t>
      </w:r>
      <w:r>
        <w:rPr>
          <w:rFonts w:hint="eastAsia" w:ascii="仿宋" w:hAnsi="仿宋" w:eastAsia="仿宋" w:cs="宋体"/>
          <w:color w:val="auto"/>
          <w:kern w:val="0"/>
          <w:sz w:val="24"/>
          <w:szCs w:val="24"/>
          <w:highlight w:val="none"/>
          <w:u w:val="none"/>
          <w:vertAlign w:val="baseline"/>
          <w:lang w:val="en-US" w:eastAsia="zh-CN"/>
        </w:rPr>
        <w:t>供满足要求的货物</w:t>
      </w:r>
      <w:r>
        <w:rPr>
          <w:rFonts w:hint="eastAsia" w:ascii="仿宋" w:hAnsi="仿宋" w:eastAsia="仿宋" w:cs="宋体"/>
          <w:color w:val="auto"/>
          <w:kern w:val="0"/>
          <w:sz w:val="24"/>
          <w:szCs w:val="24"/>
          <w:highlight w:val="none"/>
          <w:u w:val="none"/>
          <w:vertAlign w:val="baseline"/>
        </w:rPr>
        <w:t>。</w:t>
      </w:r>
    </w:p>
    <w:p w14:paraId="1EA69FE6">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u w:val="none"/>
          <w:vertAlign w:val="baseline"/>
        </w:rPr>
        <w:t>1、项目名称：</w:t>
      </w:r>
      <w:r>
        <w:rPr>
          <w:rFonts w:hint="eastAsia" w:ascii="仿宋" w:hAnsi="仿宋" w:eastAsia="仿宋" w:cs="宋体"/>
          <w:color w:val="auto"/>
          <w:kern w:val="0"/>
          <w:sz w:val="24"/>
          <w:szCs w:val="24"/>
          <w:highlight w:val="none"/>
          <w:u w:val="none"/>
          <w:vertAlign w:val="baseline"/>
          <w:lang w:val="en-US" w:eastAsia="zh-CN"/>
        </w:rPr>
        <w:t>图书（二）采购项目</w:t>
      </w:r>
    </w:p>
    <w:p w14:paraId="56EC850F">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2、项目编号：FECG202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233</w:t>
      </w:r>
    </w:p>
    <w:p w14:paraId="7EF5D7A7">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3、项目内容：</w:t>
      </w:r>
      <w:r>
        <w:rPr>
          <w:rFonts w:hint="eastAsia" w:ascii="仿宋" w:hAnsi="仿宋" w:eastAsia="仿宋" w:cs="宋体"/>
          <w:color w:val="auto"/>
          <w:sz w:val="24"/>
          <w:szCs w:val="24"/>
          <w:highlight w:val="none"/>
          <w:vertAlign w:val="baseline"/>
          <w:lang w:val="en-US" w:eastAsia="zh-CN"/>
        </w:rPr>
        <w:t xml:space="preserve">详见采购文件。     </w:t>
      </w:r>
    </w:p>
    <w:p w14:paraId="6028ABA9">
      <w:pPr>
        <w:spacing w:line="360" w:lineRule="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rPr>
        <w:t>4、采购预算：</w:t>
      </w:r>
      <w:r>
        <w:rPr>
          <w:rFonts w:hint="eastAsia" w:ascii="仿宋" w:hAnsi="仿宋" w:eastAsia="仿宋" w:cs="宋体"/>
          <w:color w:val="auto"/>
          <w:sz w:val="24"/>
          <w:szCs w:val="24"/>
          <w:highlight w:val="none"/>
          <w:vertAlign w:val="baseline"/>
          <w:lang w:val="en-US" w:eastAsia="zh-CN"/>
        </w:rPr>
        <w:t xml:space="preserve">详见采购文件。 </w:t>
      </w:r>
    </w:p>
    <w:p w14:paraId="46F884BB">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rPr>
        <w:t>5、供应商资格要求：</w:t>
      </w:r>
    </w:p>
    <w:p w14:paraId="5696D90A">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1BD889C">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077E1B66">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0E8892AB">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具有履行合同所必须的设备和专业技术能力；</w:t>
      </w:r>
    </w:p>
    <w:p w14:paraId="55BF1F2D">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05E8A7A5">
      <w:pPr>
        <w:autoSpaceDE w:val="0"/>
        <w:autoSpaceDN w:val="0"/>
        <w:adjustRightInd w:val="0"/>
        <w:spacing w:line="360" w:lineRule="auto"/>
        <w:ind w:left="720" w:leftChars="300" w:firstLine="0" w:firstLineChars="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3A87B29A">
      <w:pPr>
        <w:autoSpaceDE w:val="0"/>
        <w:autoSpaceDN w:val="0"/>
        <w:adjustRightInd w:val="0"/>
        <w:spacing w:line="360" w:lineRule="auto"/>
        <w:ind w:left="720" w:leftChars="300" w:firstLine="0" w:firstLineChars="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7858B589">
      <w:pPr>
        <w:autoSpaceDE w:val="0"/>
        <w:autoSpaceDN w:val="0"/>
        <w:adjustRightInd w:val="0"/>
        <w:spacing w:line="360" w:lineRule="auto"/>
        <w:ind w:left="720" w:leftChars="200" w:hanging="240" w:hangingChars="100"/>
        <w:jc w:val="left"/>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341A8329">
      <w:pPr>
        <w:autoSpaceDE w:val="0"/>
        <w:autoSpaceDN w:val="0"/>
        <w:adjustRightInd w:val="0"/>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786491D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6、采购文件获取</w:t>
      </w:r>
      <w:r>
        <w:rPr>
          <w:rFonts w:hint="eastAsia" w:ascii="仿宋" w:hAnsi="仿宋" w:eastAsia="仿宋" w:cs="宋体"/>
          <w:color w:val="auto"/>
          <w:sz w:val="24"/>
          <w:szCs w:val="24"/>
          <w:highlight w:val="none"/>
          <w:vertAlign w:val="baseline"/>
          <w:lang w:val="en-US" w:eastAsia="zh-CN"/>
        </w:rPr>
        <w:t>及报名</w:t>
      </w:r>
    </w:p>
    <w:p w14:paraId="0CFFCE9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39BC04FE">
      <w:pPr>
        <w:widowControl/>
        <w:spacing w:line="360" w:lineRule="auto"/>
        <w:ind w:firstLine="480" w:firstLineChars="200"/>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10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9</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15</w:t>
      </w:r>
      <w:r>
        <w:rPr>
          <w:rFonts w:hint="eastAsia" w:ascii="仿宋" w:hAnsi="仿宋" w:eastAsia="仿宋" w:cs="宋体"/>
          <w:color w:val="auto"/>
          <w:kern w:val="0"/>
          <w:sz w:val="24"/>
          <w:szCs w:val="24"/>
          <w:highlight w:val="none"/>
          <w:vertAlign w:val="baseline"/>
        </w:rPr>
        <w:t>日止，每天上午9:00至11:30，下午13:30至16:30</w:t>
      </w:r>
      <w:r>
        <w:rPr>
          <w:rFonts w:hint="eastAsia" w:ascii="仿宋" w:hAnsi="仿宋" w:eastAsia="仿宋" w:cs="宋体"/>
          <w:color w:val="auto"/>
          <w:kern w:val="0"/>
          <w:sz w:val="24"/>
          <w:szCs w:val="24"/>
          <w:highlight w:val="none"/>
          <w:vertAlign w:val="baseline"/>
          <w:lang w:eastAsia="zh-CN"/>
        </w:rPr>
        <w:t>。</w:t>
      </w:r>
    </w:p>
    <w:p w14:paraId="66D10101">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报名方式：邮箱报名，请发送“报名登记表”至qdfezbbcg@163.com。并同时电话联系：0532-68661101确认。</w:t>
      </w:r>
    </w:p>
    <w:p w14:paraId="2A3392E5">
      <w:pPr>
        <w:widowControl/>
        <w:spacing w:line="360" w:lineRule="auto"/>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w:t>
      </w:r>
      <w:r>
        <w:rPr>
          <w:rFonts w:hint="eastAsia" w:ascii="仿宋" w:hAnsi="仿宋" w:eastAsia="仿宋" w:cs="宋体"/>
          <w:color w:val="auto"/>
          <w:sz w:val="24"/>
          <w:szCs w:val="24"/>
          <w:highlight w:val="none"/>
          <w:vertAlign w:val="baseline"/>
        </w:rPr>
        <w:t>、</w:t>
      </w:r>
      <w:r>
        <w:rPr>
          <w:rFonts w:hint="eastAsia" w:ascii="仿宋" w:hAnsi="仿宋" w:eastAsia="仿宋" w:cs="宋体"/>
          <w:color w:val="auto"/>
          <w:sz w:val="24"/>
          <w:szCs w:val="24"/>
          <w:highlight w:val="none"/>
          <w:vertAlign w:val="baseline"/>
          <w:lang w:val="en-US" w:eastAsia="zh-CN"/>
        </w:rPr>
        <w:t>询价时间、报价</w:t>
      </w:r>
      <w:r>
        <w:rPr>
          <w:rFonts w:hint="eastAsia" w:ascii="仿宋" w:hAnsi="仿宋" w:eastAsia="仿宋" w:cs="宋体"/>
          <w:color w:val="auto"/>
          <w:sz w:val="24"/>
          <w:szCs w:val="24"/>
          <w:highlight w:val="none"/>
          <w:vertAlign w:val="baseline"/>
        </w:rPr>
        <w:t>文件递交时间及地点</w:t>
      </w:r>
    </w:p>
    <w:p w14:paraId="6BCAFF4B">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54C4FF01">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3066328F">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报价文件格式”制作报价文件，并将报价文件</w:t>
      </w:r>
      <w:r>
        <w:rPr>
          <w:rFonts w:hint="eastAsia" w:ascii="仿宋" w:hAnsi="仿宋" w:eastAsia="仿宋" w:cs="宋体"/>
          <w:b/>
          <w:bCs/>
          <w:color w:val="auto"/>
          <w:sz w:val="24"/>
          <w:szCs w:val="24"/>
          <w:highlight w:val="none"/>
          <w:vertAlign w:val="baseline"/>
          <w:lang w:val="en-US" w:eastAsia="zh-CN"/>
        </w:rPr>
        <w:t>正本</w:t>
      </w:r>
      <w:r>
        <w:rPr>
          <w:rFonts w:hint="eastAsia" w:ascii="仿宋" w:hAnsi="仿宋" w:eastAsia="仿宋" w:cs="宋体"/>
          <w:color w:val="auto"/>
          <w:sz w:val="24"/>
          <w:szCs w:val="24"/>
          <w:highlight w:val="none"/>
          <w:vertAlign w:val="baseline"/>
          <w:lang w:val="en-US" w:eastAsia="zh-CN"/>
        </w:rPr>
        <w:t>和</w:t>
      </w:r>
      <w:r>
        <w:rPr>
          <w:rFonts w:hint="eastAsia" w:ascii="仿宋" w:hAnsi="仿宋" w:eastAsia="仿宋" w:cs="宋体"/>
          <w:b/>
          <w:bCs/>
          <w:color w:val="auto"/>
          <w:sz w:val="24"/>
          <w:szCs w:val="24"/>
          <w:highlight w:val="none"/>
          <w:vertAlign w:val="baseline"/>
          <w:lang w:val="en-US" w:eastAsia="zh-CN"/>
        </w:rPr>
        <w:t>副本</w:t>
      </w:r>
      <w:r>
        <w:rPr>
          <w:rFonts w:hint="eastAsia" w:ascii="仿宋" w:hAnsi="仿宋" w:eastAsia="仿宋" w:cs="宋体"/>
          <w:color w:val="auto"/>
          <w:sz w:val="24"/>
          <w:szCs w:val="24"/>
          <w:highlight w:val="none"/>
          <w:vertAlign w:val="baseline"/>
          <w:lang w:val="en-US" w:eastAsia="zh-CN"/>
        </w:rPr>
        <w:t>分别包装密封，注明报价项目的名称及“正本”或“副本”。</w:t>
      </w:r>
    </w:p>
    <w:p w14:paraId="4B8241AE">
      <w:pPr>
        <w:tabs>
          <w:tab w:val="left" w:pos="8460"/>
        </w:tabs>
        <w:autoSpaceDE w:val="0"/>
        <w:autoSpaceDN w:val="0"/>
        <w:adjustRightInd w:val="0"/>
        <w:spacing w:line="360" w:lineRule="auto"/>
        <w:ind w:right="-374"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地点：</w:t>
      </w:r>
      <w:r>
        <w:rPr>
          <w:rFonts w:hint="eastAsia" w:ascii="仿宋" w:hAnsi="仿宋" w:eastAsia="仿宋" w:cs="宋体"/>
          <w:color w:val="auto"/>
          <w:sz w:val="24"/>
          <w:szCs w:val="24"/>
          <w:highlight w:val="none"/>
          <w:vertAlign w:val="baseline"/>
          <w:lang w:val="en-US" w:eastAsia="zh-CN"/>
        </w:rPr>
        <w:t>青岛市妇女儿童医院行政办公楼负二层</w:t>
      </w:r>
    </w:p>
    <w:p w14:paraId="19DD3B83">
      <w:pPr>
        <w:spacing w:line="360" w:lineRule="auto"/>
        <w:ind w:firstLine="480" w:firstLineChars="20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逾期递交或未送达指定地点的</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3EAA5E20">
      <w:pPr>
        <w:spacing w:line="360" w:lineRule="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9</w:t>
      </w:r>
      <w:r>
        <w:rPr>
          <w:rFonts w:hint="eastAsia" w:ascii="仿宋" w:hAnsi="仿宋" w:eastAsia="仿宋" w:cs="宋体"/>
          <w:color w:val="auto"/>
          <w:sz w:val="24"/>
          <w:szCs w:val="24"/>
          <w:highlight w:val="none"/>
          <w:vertAlign w:val="baseline"/>
        </w:rPr>
        <w:t>、联系方式</w:t>
      </w:r>
    </w:p>
    <w:p w14:paraId="10BC4FF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人：青岛市妇女儿童医院</w:t>
      </w:r>
    </w:p>
    <w:p w14:paraId="0C80C027">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zh-CN"/>
        </w:rPr>
        <w:t>地    址：青岛市辽阳西路217号</w:t>
      </w:r>
    </w:p>
    <w:p w14:paraId="23601182">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邹老师</w:t>
      </w:r>
    </w:p>
    <w:p w14:paraId="175469FD">
      <w:pPr>
        <w:tabs>
          <w:tab w:val="left" w:pos="8460"/>
        </w:tabs>
        <w:autoSpaceDE w:val="0"/>
        <w:autoSpaceDN w:val="0"/>
        <w:adjustRightInd w:val="0"/>
        <w:spacing w:line="360" w:lineRule="auto"/>
        <w:ind w:firstLine="480" w:firstLineChars="200"/>
        <w:jc w:val="left"/>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话：0532-6866</w:t>
      </w:r>
      <w:r>
        <w:rPr>
          <w:rFonts w:hint="eastAsia" w:ascii="仿宋" w:hAnsi="仿宋" w:eastAsia="仿宋" w:cs="宋体"/>
          <w:color w:val="auto"/>
          <w:sz w:val="24"/>
          <w:szCs w:val="24"/>
          <w:highlight w:val="none"/>
          <w:vertAlign w:val="baseline"/>
          <w:lang w:val="en-US" w:eastAsia="zh-CN"/>
        </w:rPr>
        <w:t>1101</w:t>
      </w:r>
    </w:p>
    <w:p w14:paraId="320AE76C">
      <w:pPr>
        <w:tabs>
          <w:tab w:val="left" w:pos="8460"/>
        </w:tabs>
        <w:autoSpaceDE w:val="0"/>
        <w:autoSpaceDN w:val="0"/>
        <w:adjustRightInd w:val="0"/>
        <w:spacing w:line="360" w:lineRule="auto"/>
        <w:ind w:firstLine="480" w:firstLineChars="200"/>
        <w:jc w:val="left"/>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qdfezbbcg@163.com</w:t>
      </w:r>
    </w:p>
    <w:p w14:paraId="0E22F7F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D079D8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081A64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245F17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6300BC4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FF87BE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B0C1B8D">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F65C27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6824F3F">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623BA78E">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1EC1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964B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03B4C91F">
            <w:pPr>
              <w:jc w:val="center"/>
              <w:rPr>
                <w:rFonts w:hint="eastAsia" w:ascii="仿宋" w:hAnsi="仿宋" w:eastAsia="仿宋" w:cs="仿宋"/>
                <w:color w:val="auto"/>
                <w:sz w:val="44"/>
                <w:szCs w:val="44"/>
                <w:highlight w:val="none"/>
              </w:rPr>
            </w:pPr>
          </w:p>
        </w:tc>
      </w:tr>
      <w:tr w14:paraId="38104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0C5F6F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AFD4B12">
            <w:pPr>
              <w:jc w:val="center"/>
              <w:rPr>
                <w:rFonts w:hint="eastAsia" w:ascii="仿宋" w:hAnsi="仿宋" w:eastAsia="仿宋" w:cs="仿宋"/>
                <w:color w:val="auto"/>
                <w:sz w:val="44"/>
                <w:szCs w:val="44"/>
                <w:highlight w:val="none"/>
              </w:rPr>
            </w:pPr>
          </w:p>
        </w:tc>
      </w:tr>
      <w:tr w14:paraId="0CD8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50447A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3A8DA1EB">
            <w:pPr>
              <w:jc w:val="center"/>
              <w:rPr>
                <w:rFonts w:hint="eastAsia" w:ascii="仿宋" w:hAnsi="仿宋" w:eastAsia="仿宋" w:cs="仿宋"/>
                <w:color w:val="auto"/>
                <w:sz w:val="44"/>
                <w:szCs w:val="44"/>
                <w:highlight w:val="none"/>
              </w:rPr>
            </w:pPr>
          </w:p>
        </w:tc>
      </w:tr>
      <w:tr w14:paraId="04DAE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2BBF4325">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40CB49C">
            <w:pPr>
              <w:jc w:val="center"/>
              <w:rPr>
                <w:rFonts w:hint="eastAsia" w:ascii="仿宋" w:hAnsi="仿宋" w:eastAsia="仿宋" w:cs="仿宋"/>
                <w:color w:val="auto"/>
                <w:sz w:val="44"/>
                <w:szCs w:val="44"/>
                <w:highlight w:val="none"/>
              </w:rPr>
            </w:pPr>
          </w:p>
        </w:tc>
      </w:tr>
      <w:tr w14:paraId="6B791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5506271">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4C18D91D">
            <w:pPr>
              <w:jc w:val="center"/>
              <w:rPr>
                <w:rFonts w:hint="eastAsia" w:ascii="仿宋" w:hAnsi="仿宋" w:eastAsia="仿宋" w:cs="仿宋"/>
                <w:color w:val="auto"/>
                <w:sz w:val="44"/>
                <w:szCs w:val="44"/>
                <w:highlight w:val="none"/>
              </w:rPr>
            </w:pPr>
          </w:p>
        </w:tc>
      </w:tr>
      <w:tr w14:paraId="3F4E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304EE8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49A0886B">
            <w:pPr>
              <w:jc w:val="center"/>
              <w:rPr>
                <w:rFonts w:hint="eastAsia" w:ascii="仿宋" w:hAnsi="仿宋" w:eastAsia="仿宋" w:cs="仿宋"/>
                <w:color w:val="auto"/>
                <w:sz w:val="44"/>
                <w:szCs w:val="44"/>
                <w:highlight w:val="none"/>
              </w:rPr>
            </w:pPr>
          </w:p>
        </w:tc>
      </w:tr>
      <w:tr w14:paraId="5EC40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F040FA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09B33A02">
            <w:pPr>
              <w:jc w:val="center"/>
              <w:rPr>
                <w:rFonts w:hint="eastAsia" w:ascii="仿宋" w:hAnsi="仿宋" w:eastAsia="仿宋" w:cs="仿宋"/>
                <w:color w:val="auto"/>
                <w:sz w:val="44"/>
                <w:szCs w:val="44"/>
                <w:highlight w:val="none"/>
              </w:rPr>
            </w:pPr>
          </w:p>
        </w:tc>
      </w:tr>
      <w:tr w14:paraId="4E6A8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AA17B3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097AEA53">
            <w:pPr>
              <w:jc w:val="center"/>
              <w:rPr>
                <w:rFonts w:hint="eastAsia" w:ascii="仿宋" w:hAnsi="仿宋" w:eastAsia="仿宋" w:cs="仿宋"/>
                <w:color w:val="auto"/>
                <w:sz w:val="44"/>
                <w:szCs w:val="44"/>
                <w:highlight w:val="none"/>
              </w:rPr>
            </w:pPr>
          </w:p>
        </w:tc>
      </w:tr>
      <w:tr w14:paraId="227EC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D47F8C4">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4D5E9FD4">
            <w:pPr>
              <w:jc w:val="center"/>
              <w:rPr>
                <w:rFonts w:hint="eastAsia" w:ascii="仿宋" w:hAnsi="仿宋" w:eastAsia="仿宋" w:cs="仿宋"/>
                <w:color w:val="auto"/>
                <w:sz w:val="44"/>
                <w:szCs w:val="44"/>
                <w:highlight w:val="none"/>
              </w:rPr>
            </w:pPr>
          </w:p>
        </w:tc>
      </w:tr>
      <w:tr w14:paraId="3578D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4A09447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2CC0B85B">
            <w:pPr>
              <w:jc w:val="center"/>
              <w:rPr>
                <w:rFonts w:hint="eastAsia" w:ascii="仿宋" w:hAnsi="仿宋" w:eastAsia="仿宋" w:cs="仿宋"/>
                <w:color w:val="auto"/>
                <w:sz w:val="44"/>
                <w:szCs w:val="44"/>
                <w:highlight w:val="none"/>
              </w:rPr>
            </w:pPr>
          </w:p>
        </w:tc>
      </w:tr>
    </w:tbl>
    <w:p w14:paraId="151A391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7005"/>
      <w:bookmarkStart w:id="4" w:name="_Toc458"/>
      <w:r>
        <w:rPr>
          <w:rFonts w:hint="eastAsia" w:ascii="仿宋" w:hAnsi="仿宋" w:eastAsia="仿宋" w:cs="宋体"/>
          <w:bCs/>
          <w:color w:val="auto"/>
          <w:sz w:val="32"/>
          <w:szCs w:val="32"/>
          <w:highlight w:val="none"/>
          <w:lang w:val="en-US" w:eastAsia="zh-CN"/>
        </w:rPr>
        <w:t>采购需求</w:t>
      </w:r>
      <w:bookmarkEnd w:id="3"/>
      <w:bookmarkEnd w:id="4"/>
    </w:p>
    <w:p w14:paraId="66C57B88">
      <w:pPr>
        <w:rPr>
          <w:rFonts w:hint="eastAsia"/>
          <w:color w:val="auto"/>
          <w:highlight w:val="none"/>
          <w:lang w:val="en-US" w:eastAsia="zh-CN"/>
        </w:rPr>
      </w:pPr>
    </w:p>
    <w:p w14:paraId="362DAF38">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项目名称：</w:t>
      </w:r>
      <w:r>
        <w:rPr>
          <w:rFonts w:hint="eastAsia" w:ascii="仿宋" w:hAnsi="仿宋" w:eastAsia="仿宋" w:cs="宋体"/>
          <w:color w:val="auto"/>
          <w:sz w:val="24"/>
          <w:szCs w:val="24"/>
          <w:highlight w:val="none"/>
          <w:vertAlign w:val="baseline"/>
          <w:lang w:val="en-US" w:eastAsia="zh-CN"/>
        </w:rPr>
        <w:t>图书（二）采购项目</w:t>
      </w:r>
    </w:p>
    <w:p w14:paraId="0ED5B16B">
      <w:pPr>
        <w:spacing w:line="360" w:lineRule="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FECG202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233</w:t>
      </w:r>
    </w:p>
    <w:p w14:paraId="47C04FBE">
      <w:pPr>
        <w:numPr>
          <w:ilvl w:val="0"/>
          <w:numId w:val="3"/>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Cs/>
          <w:color w:val="auto"/>
          <w:sz w:val="24"/>
          <w:szCs w:val="24"/>
          <w:highlight w:val="none"/>
          <w:vertAlign w:val="baseline"/>
          <w:lang w:val="en-US" w:eastAsia="zh-CN"/>
        </w:rPr>
        <w:t>采购需求及预算金额：</w:t>
      </w:r>
    </w:p>
    <w:tbl>
      <w:tblPr>
        <w:tblStyle w:val="9"/>
        <w:tblW w:w="10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178"/>
        <w:gridCol w:w="1580"/>
        <w:gridCol w:w="1673"/>
        <w:gridCol w:w="723"/>
        <w:gridCol w:w="474"/>
        <w:gridCol w:w="438"/>
        <w:gridCol w:w="713"/>
        <w:gridCol w:w="562"/>
        <w:gridCol w:w="775"/>
        <w:gridCol w:w="796"/>
      </w:tblGrid>
      <w:tr w14:paraId="75356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exact"/>
          <w:jc w:val="center"/>
        </w:trPr>
        <w:tc>
          <w:tcPr>
            <w:tcW w:w="654" w:type="dxa"/>
            <w:vAlign w:val="center"/>
          </w:tcPr>
          <w:p w14:paraId="21B52B0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序号</w:t>
            </w:r>
          </w:p>
        </w:tc>
        <w:tc>
          <w:tcPr>
            <w:tcW w:w="2178" w:type="dxa"/>
            <w:vAlign w:val="center"/>
          </w:tcPr>
          <w:p w14:paraId="45A05D8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图书名称</w:t>
            </w:r>
          </w:p>
        </w:tc>
        <w:tc>
          <w:tcPr>
            <w:tcW w:w="1580" w:type="dxa"/>
            <w:vAlign w:val="center"/>
          </w:tcPr>
          <w:p w14:paraId="64C589A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出版社</w:t>
            </w:r>
          </w:p>
        </w:tc>
        <w:tc>
          <w:tcPr>
            <w:tcW w:w="1673" w:type="dxa"/>
            <w:vAlign w:val="center"/>
          </w:tcPr>
          <w:p w14:paraId="43A79C0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作者/主编</w:t>
            </w:r>
          </w:p>
        </w:tc>
        <w:tc>
          <w:tcPr>
            <w:tcW w:w="723" w:type="dxa"/>
            <w:vAlign w:val="center"/>
          </w:tcPr>
          <w:p w14:paraId="0F16F6A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预算</w:t>
            </w:r>
          </w:p>
          <w:p w14:paraId="476BC35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单价</w:t>
            </w:r>
          </w:p>
          <w:p w14:paraId="5E54643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（元）</w:t>
            </w:r>
          </w:p>
        </w:tc>
        <w:tc>
          <w:tcPr>
            <w:tcW w:w="474" w:type="dxa"/>
            <w:vAlign w:val="center"/>
          </w:tcPr>
          <w:p w14:paraId="310792D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数量</w:t>
            </w:r>
          </w:p>
        </w:tc>
        <w:tc>
          <w:tcPr>
            <w:tcW w:w="438" w:type="dxa"/>
            <w:vAlign w:val="center"/>
          </w:tcPr>
          <w:p w14:paraId="59E94B21">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单位</w:t>
            </w:r>
          </w:p>
        </w:tc>
        <w:tc>
          <w:tcPr>
            <w:tcW w:w="713" w:type="dxa"/>
            <w:vAlign w:val="center"/>
          </w:tcPr>
          <w:p w14:paraId="126D090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预算</w:t>
            </w:r>
          </w:p>
          <w:p w14:paraId="46916D1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总价</w:t>
            </w:r>
          </w:p>
          <w:p w14:paraId="5DE0772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（元）</w:t>
            </w:r>
          </w:p>
        </w:tc>
        <w:tc>
          <w:tcPr>
            <w:tcW w:w="562" w:type="dxa"/>
            <w:vAlign w:val="center"/>
          </w:tcPr>
          <w:p w14:paraId="07A65AF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质保期</w:t>
            </w:r>
          </w:p>
        </w:tc>
        <w:tc>
          <w:tcPr>
            <w:tcW w:w="775" w:type="dxa"/>
            <w:vAlign w:val="center"/>
          </w:tcPr>
          <w:p w14:paraId="5BCBC04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供货期</w:t>
            </w:r>
          </w:p>
        </w:tc>
        <w:tc>
          <w:tcPr>
            <w:tcW w:w="796" w:type="dxa"/>
            <w:vAlign w:val="center"/>
          </w:tcPr>
          <w:p w14:paraId="212F47E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备注</w:t>
            </w:r>
          </w:p>
        </w:tc>
      </w:tr>
      <w:tr w14:paraId="51A59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77EB445E">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bookmarkStart w:id="5" w:name="_Toc11005"/>
            <w:bookmarkStart w:id="6" w:name="_Toc22109"/>
            <w:r>
              <w:rPr>
                <w:rFonts w:hint="eastAsia" w:ascii="仿宋" w:hAnsi="仿宋" w:eastAsia="仿宋" w:cs="仿宋"/>
                <w:b w:val="0"/>
                <w:bCs/>
                <w:color w:val="auto"/>
                <w:sz w:val="18"/>
                <w:szCs w:val="18"/>
                <w:highlight w:val="none"/>
                <w:vertAlign w:val="baseline"/>
                <w:lang w:val="en-US" w:eastAsia="zh-CN"/>
              </w:rPr>
              <w:t>1</w:t>
            </w:r>
          </w:p>
        </w:tc>
        <w:tc>
          <w:tcPr>
            <w:tcW w:w="2178" w:type="dxa"/>
            <w:vAlign w:val="center"/>
          </w:tcPr>
          <w:p w14:paraId="6F636AF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药学门诊规范化建设与服务典型案例</w:t>
            </w:r>
          </w:p>
        </w:tc>
        <w:tc>
          <w:tcPr>
            <w:tcW w:w="1580" w:type="dxa"/>
            <w:vAlign w:val="center"/>
          </w:tcPr>
          <w:p w14:paraId="477C026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人民卫生出版社</w:t>
            </w:r>
          </w:p>
        </w:tc>
        <w:tc>
          <w:tcPr>
            <w:tcW w:w="1673" w:type="dxa"/>
            <w:vAlign w:val="center"/>
          </w:tcPr>
          <w:p w14:paraId="41D48A2C">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张兰</w:t>
            </w:r>
          </w:p>
        </w:tc>
        <w:tc>
          <w:tcPr>
            <w:tcW w:w="723" w:type="dxa"/>
            <w:vAlign w:val="center"/>
          </w:tcPr>
          <w:p w14:paraId="03A124D8">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78</w:t>
            </w:r>
          </w:p>
        </w:tc>
        <w:tc>
          <w:tcPr>
            <w:tcW w:w="474" w:type="dxa"/>
            <w:vAlign w:val="center"/>
          </w:tcPr>
          <w:p w14:paraId="3B00357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229D9CE5">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32C9205A">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78</w:t>
            </w:r>
          </w:p>
        </w:tc>
        <w:tc>
          <w:tcPr>
            <w:tcW w:w="562" w:type="dxa"/>
            <w:vAlign w:val="center"/>
          </w:tcPr>
          <w:p w14:paraId="50E90D6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42D988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50C57F0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5C713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exact"/>
          <w:jc w:val="center"/>
        </w:trPr>
        <w:tc>
          <w:tcPr>
            <w:tcW w:w="654" w:type="dxa"/>
            <w:vAlign w:val="center"/>
          </w:tcPr>
          <w:p w14:paraId="70A03958">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2</w:t>
            </w:r>
          </w:p>
        </w:tc>
        <w:tc>
          <w:tcPr>
            <w:tcW w:w="2178" w:type="dxa"/>
            <w:vAlign w:val="center"/>
          </w:tcPr>
          <w:p w14:paraId="30353C4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热病：桑德福抗微生物治疗指南：新议第55版</w:t>
            </w:r>
          </w:p>
        </w:tc>
        <w:tc>
          <w:tcPr>
            <w:tcW w:w="1580" w:type="dxa"/>
            <w:vAlign w:val="center"/>
          </w:tcPr>
          <w:p w14:paraId="37FD60EE">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中国协和医科大学出版社</w:t>
            </w:r>
          </w:p>
        </w:tc>
        <w:tc>
          <w:tcPr>
            <w:tcW w:w="1673" w:type="dxa"/>
            <w:vAlign w:val="center"/>
          </w:tcPr>
          <w:p w14:paraId="5545433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戴维·N.吉尔伯特，亨利F.钱伯斯，迈克尔·S萨格，安德鲁·T.帕维亚，海伦·W.鲍彻</w:t>
            </w:r>
          </w:p>
        </w:tc>
        <w:tc>
          <w:tcPr>
            <w:tcW w:w="723" w:type="dxa"/>
            <w:vAlign w:val="center"/>
          </w:tcPr>
          <w:p w14:paraId="1C69AA3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98 </w:t>
            </w:r>
          </w:p>
        </w:tc>
        <w:tc>
          <w:tcPr>
            <w:tcW w:w="474" w:type="dxa"/>
            <w:vAlign w:val="center"/>
          </w:tcPr>
          <w:p w14:paraId="2C6DAC98">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2</w:t>
            </w:r>
          </w:p>
        </w:tc>
        <w:tc>
          <w:tcPr>
            <w:tcW w:w="438" w:type="dxa"/>
            <w:vAlign w:val="center"/>
          </w:tcPr>
          <w:p w14:paraId="40B65230">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78F6330E">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196</w:t>
            </w:r>
          </w:p>
        </w:tc>
        <w:tc>
          <w:tcPr>
            <w:tcW w:w="562" w:type="dxa"/>
            <w:vAlign w:val="center"/>
          </w:tcPr>
          <w:p w14:paraId="3DE48C7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4C794ADF">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3BF6567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661A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632445C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3</w:t>
            </w:r>
          </w:p>
        </w:tc>
        <w:tc>
          <w:tcPr>
            <w:tcW w:w="2178" w:type="dxa"/>
            <w:vAlign w:val="center"/>
          </w:tcPr>
          <w:p w14:paraId="1724504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孕期用药与子代健康</w:t>
            </w:r>
          </w:p>
        </w:tc>
        <w:tc>
          <w:tcPr>
            <w:tcW w:w="1580" w:type="dxa"/>
            <w:vAlign w:val="center"/>
          </w:tcPr>
          <w:p w14:paraId="119FC1E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科学出版社</w:t>
            </w:r>
          </w:p>
        </w:tc>
        <w:tc>
          <w:tcPr>
            <w:tcW w:w="1673" w:type="dxa"/>
            <w:vAlign w:val="center"/>
          </w:tcPr>
          <w:p w14:paraId="22FD74D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汪晖</w:t>
            </w:r>
          </w:p>
        </w:tc>
        <w:tc>
          <w:tcPr>
            <w:tcW w:w="723" w:type="dxa"/>
            <w:vAlign w:val="center"/>
          </w:tcPr>
          <w:p w14:paraId="09B2E390">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474" w:type="dxa"/>
            <w:vAlign w:val="center"/>
          </w:tcPr>
          <w:p w14:paraId="125E937F">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23D5F132">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7AFB2E87">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562" w:type="dxa"/>
            <w:vAlign w:val="center"/>
          </w:tcPr>
          <w:p w14:paraId="160D856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7EF6AE00">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47B32E4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9B2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0F8E7784">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4</w:t>
            </w:r>
          </w:p>
        </w:tc>
        <w:tc>
          <w:tcPr>
            <w:tcW w:w="2178" w:type="dxa"/>
            <w:vAlign w:val="center"/>
          </w:tcPr>
          <w:p w14:paraId="57166AA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妊娠期合并慢性疾病用药评估与指导</w:t>
            </w:r>
          </w:p>
        </w:tc>
        <w:tc>
          <w:tcPr>
            <w:tcW w:w="1580" w:type="dxa"/>
            <w:vAlign w:val="center"/>
          </w:tcPr>
          <w:p w14:paraId="02F5E26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中国医药科技出版社</w:t>
            </w:r>
          </w:p>
        </w:tc>
        <w:tc>
          <w:tcPr>
            <w:tcW w:w="1673" w:type="dxa"/>
            <w:vAlign w:val="center"/>
          </w:tcPr>
          <w:p w14:paraId="46E88B3E">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杨勇，梅劼，吴越</w:t>
            </w:r>
          </w:p>
        </w:tc>
        <w:tc>
          <w:tcPr>
            <w:tcW w:w="723" w:type="dxa"/>
            <w:vAlign w:val="center"/>
          </w:tcPr>
          <w:p w14:paraId="6B0F0BB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90 </w:t>
            </w:r>
          </w:p>
        </w:tc>
        <w:tc>
          <w:tcPr>
            <w:tcW w:w="474" w:type="dxa"/>
            <w:vAlign w:val="center"/>
          </w:tcPr>
          <w:p w14:paraId="4722A17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429C13F3">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32390E66">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90</w:t>
            </w:r>
          </w:p>
        </w:tc>
        <w:tc>
          <w:tcPr>
            <w:tcW w:w="562" w:type="dxa"/>
            <w:vAlign w:val="center"/>
          </w:tcPr>
          <w:p w14:paraId="0158D8D2">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3271912A">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2A01CDB2">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16CD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jc w:val="center"/>
        </w:trPr>
        <w:tc>
          <w:tcPr>
            <w:tcW w:w="654" w:type="dxa"/>
            <w:vAlign w:val="center"/>
          </w:tcPr>
          <w:p w14:paraId="25752BD0">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5</w:t>
            </w:r>
          </w:p>
        </w:tc>
        <w:tc>
          <w:tcPr>
            <w:tcW w:w="2178" w:type="dxa"/>
            <w:vAlign w:val="center"/>
          </w:tcPr>
          <w:p w14:paraId="0F2BAA7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实用孕产妇处方集</w:t>
            </w:r>
          </w:p>
        </w:tc>
        <w:tc>
          <w:tcPr>
            <w:tcW w:w="1580" w:type="dxa"/>
            <w:vAlign w:val="center"/>
          </w:tcPr>
          <w:p w14:paraId="55AA505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人民卫生出版社</w:t>
            </w:r>
          </w:p>
        </w:tc>
        <w:tc>
          <w:tcPr>
            <w:tcW w:w="1673" w:type="dxa"/>
            <w:vAlign w:val="center"/>
          </w:tcPr>
          <w:p w14:paraId="1AC171D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严鹏科，陈敦金，郑志华</w:t>
            </w:r>
          </w:p>
        </w:tc>
        <w:tc>
          <w:tcPr>
            <w:tcW w:w="723" w:type="dxa"/>
            <w:vAlign w:val="center"/>
          </w:tcPr>
          <w:p w14:paraId="336312C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128</w:t>
            </w:r>
          </w:p>
        </w:tc>
        <w:tc>
          <w:tcPr>
            <w:tcW w:w="474" w:type="dxa"/>
            <w:vAlign w:val="center"/>
          </w:tcPr>
          <w:p w14:paraId="2372086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42240219">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6A44E115">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128</w:t>
            </w:r>
          </w:p>
        </w:tc>
        <w:tc>
          <w:tcPr>
            <w:tcW w:w="562" w:type="dxa"/>
            <w:vAlign w:val="center"/>
          </w:tcPr>
          <w:p w14:paraId="1C975E7F">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9951330">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457B2CAB">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221F0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524F4E81">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6</w:t>
            </w:r>
          </w:p>
        </w:tc>
        <w:tc>
          <w:tcPr>
            <w:tcW w:w="2178" w:type="dxa"/>
            <w:vAlign w:val="center"/>
          </w:tcPr>
          <w:p w14:paraId="23881D1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临床预测模型方法与应用</w:t>
            </w:r>
          </w:p>
        </w:tc>
        <w:tc>
          <w:tcPr>
            <w:tcW w:w="1580" w:type="dxa"/>
            <w:vAlign w:val="center"/>
          </w:tcPr>
          <w:p w14:paraId="40DD3FC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北京大学医学出版社</w:t>
            </w:r>
          </w:p>
        </w:tc>
        <w:tc>
          <w:tcPr>
            <w:tcW w:w="1673" w:type="dxa"/>
            <w:vAlign w:val="center"/>
          </w:tcPr>
          <w:p w14:paraId="56EA341A">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王胜锋，王俊峰，谷鸿秋，胥洋</w:t>
            </w:r>
          </w:p>
        </w:tc>
        <w:tc>
          <w:tcPr>
            <w:tcW w:w="723" w:type="dxa"/>
            <w:vAlign w:val="center"/>
          </w:tcPr>
          <w:p w14:paraId="7AD899E1">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474" w:type="dxa"/>
            <w:vAlign w:val="center"/>
          </w:tcPr>
          <w:p w14:paraId="0FE8836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4921D77E">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782ADB00">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198</w:t>
            </w:r>
          </w:p>
        </w:tc>
        <w:tc>
          <w:tcPr>
            <w:tcW w:w="562" w:type="dxa"/>
            <w:vAlign w:val="center"/>
          </w:tcPr>
          <w:p w14:paraId="4E3A326A">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7F40ED0D">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02EA168C">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5F0A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0E27CFFC">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w:t>
            </w:r>
          </w:p>
        </w:tc>
        <w:tc>
          <w:tcPr>
            <w:tcW w:w="2178" w:type="dxa"/>
            <w:vAlign w:val="center"/>
          </w:tcPr>
          <w:p w14:paraId="6C8A10C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感染性疾病与抗微生物治疗</w:t>
            </w:r>
          </w:p>
        </w:tc>
        <w:tc>
          <w:tcPr>
            <w:tcW w:w="1580" w:type="dxa"/>
            <w:vAlign w:val="center"/>
          </w:tcPr>
          <w:p w14:paraId="50F66F6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复旦大学出版社</w:t>
            </w:r>
          </w:p>
        </w:tc>
        <w:tc>
          <w:tcPr>
            <w:tcW w:w="1673" w:type="dxa"/>
            <w:vAlign w:val="center"/>
          </w:tcPr>
          <w:p w14:paraId="60BAB89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王明贵</w:t>
            </w:r>
          </w:p>
        </w:tc>
        <w:tc>
          <w:tcPr>
            <w:tcW w:w="723" w:type="dxa"/>
            <w:vAlign w:val="center"/>
          </w:tcPr>
          <w:p w14:paraId="7992928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68 </w:t>
            </w:r>
          </w:p>
        </w:tc>
        <w:tc>
          <w:tcPr>
            <w:tcW w:w="474" w:type="dxa"/>
            <w:vAlign w:val="center"/>
          </w:tcPr>
          <w:p w14:paraId="4CB8A30B">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32A055AF">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01A81752">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68</w:t>
            </w:r>
          </w:p>
        </w:tc>
        <w:tc>
          <w:tcPr>
            <w:tcW w:w="562" w:type="dxa"/>
            <w:vAlign w:val="center"/>
          </w:tcPr>
          <w:p w14:paraId="0904A02D">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5B62BC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2297AD2C">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0FD28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74F0D168">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8</w:t>
            </w:r>
          </w:p>
        </w:tc>
        <w:tc>
          <w:tcPr>
            <w:tcW w:w="2178" w:type="dxa"/>
            <w:vAlign w:val="center"/>
          </w:tcPr>
          <w:p w14:paraId="28AEDDF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临床药师会诊案例精选</w:t>
            </w:r>
          </w:p>
        </w:tc>
        <w:tc>
          <w:tcPr>
            <w:tcW w:w="1580" w:type="dxa"/>
            <w:vAlign w:val="center"/>
          </w:tcPr>
          <w:p w14:paraId="12C9A0F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世界图书出版有限公司</w:t>
            </w:r>
          </w:p>
        </w:tc>
        <w:tc>
          <w:tcPr>
            <w:tcW w:w="1673" w:type="dxa"/>
            <w:vAlign w:val="center"/>
          </w:tcPr>
          <w:p w14:paraId="5D4D637C">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李婷婷，刘海燕</w:t>
            </w:r>
          </w:p>
        </w:tc>
        <w:tc>
          <w:tcPr>
            <w:tcW w:w="723" w:type="dxa"/>
            <w:vAlign w:val="center"/>
          </w:tcPr>
          <w:p w14:paraId="3848E090">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39.80</w:t>
            </w:r>
          </w:p>
        </w:tc>
        <w:tc>
          <w:tcPr>
            <w:tcW w:w="474" w:type="dxa"/>
            <w:vAlign w:val="center"/>
          </w:tcPr>
          <w:p w14:paraId="2731BC73">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6991096D">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1C828C0C">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39.80</w:t>
            </w:r>
          </w:p>
        </w:tc>
        <w:tc>
          <w:tcPr>
            <w:tcW w:w="562" w:type="dxa"/>
            <w:vAlign w:val="center"/>
          </w:tcPr>
          <w:p w14:paraId="3E0E5334">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5B268195">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4CF8C49E">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74779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54" w:type="dxa"/>
            <w:vAlign w:val="center"/>
          </w:tcPr>
          <w:p w14:paraId="6301FEAD">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9</w:t>
            </w:r>
          </w:p>
        </w:tc>
        <w:tc>
          <w:tcPr>
            <w:tcW w:w="2178" w:type="dxa"/>
            <w:vAlign w:val="center"/>
          </w:tcPr>
          <w:p w14:paraId="129D7D32">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抗感染治疗药物监测：理论与临床实践</w:t>
            </w:r>
          </w:p>
        </w:tc>
        <w:tc>
          <w:tcPr>
            <w:tcW w:w="1580" w:type="dxa"/>
            <w:vAlign w:val="center"/>
          </w:tcPr>
          <w:p w14:paraId="0CBC8D7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科学出版社</w:t>
            </w:r>
          </w:p>
        </w:tc>
        <w:tc>
          <w:tcPr>
            <w:tcW w:w="1673" w:type="dxa"/>
            <w:vAlign w:val="center"/>
          </w:tcPr>
          <w:p w14:paraId="5A4A0A54">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张菁</w:t>
            </w:r>
          </w:p>
        </w:tc>
        <w:tc>
          <w:tcPr>
            <w:tcW w:w="723" w:type="dxa"/>
            <w:vAlign w:val="center"/>
          </w:tcPr>
          <w:p w14:paraId="706581A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120</w:t>
            </w:r>
          </w:p>
        </w:tc>
        <w:tc>
          <w:tcPr>
            <w:tcW w:w="474" w:type="dxa"/>
            <w:vAlign w:val="center"/>
          </w:tcPr>
          <w:p w14:paraId="4B7C73B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0EB91B94">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69BCDF7B">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120</w:t>
            </w:r>
          </w:p>
        </w:tc>
        <w:tc>
          <w:tcPr>
            <w:tcW w:w="562" w:type="dxa"/>
            <w:vAlign w:val="center"/>
          </w:tcPr>
          <w:p w14:paraId="0C0E575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040D2743">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3ABB75EA">
            <w:pPr>
              <w:numPr>
                <w:ilvl w:val="0"/>
                <w:numId w:val="0"/>
              </w:numPr>
              <w:spacing w:line="240" w:lineRule="auto"/>
              <w:ind w:left="0" w:leftChars="0" w:firstLine="0" w:firstLineChars="0"/>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49315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exact"/>
          <w:jc w:val="center"/>
        </w:trPr>
        <w:tc>
          <w:tcPr>
            <w:tcW w:w="654" w:type="dxa"/>
            <w:vAlign w:val="center"/>
          </w:tcPr>
          <w:p w14:paraId="0DDC33B2">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10</w:t>
            </w:r>
          </w:p>
        </w:tc>
        <w:tc>
          <w:tcPr>
            <w:tcW w:w="2178" w:type="dxa"/>
            <w:vAlign w:val="center"/>
          </w:tcPr>
          <w:p w14:paraId="70059B2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药学监护实践方法</w:t>
            </w:r>
          </w:p>
        </w:tc>
        <w:tc>
          <w:tcPr>
            <w:tcW w:w="1580" w:type="dxa"/>
            <w:vAlign w:val="center"/>
          </w:tcPr>
          <w:p w14:paraId="3072FBD6">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化学工业出版社</w:t>
            </w:r>
          </w:p>
        </w:tc>
        <w:tc>
          <w:tcPr>
            <w:tcW w:w="1673" w:type="dxa"/>
            <w:vAlign w:val="center"/>
          </w:tcPr>
          <w:p w14:paraId="74D7E299">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罗伯特J.奇波利、琳达 M.斯特兰德、</w:t>
            </w:r>
          </w:p>
          <w:p w14:paraId="2F5A786D">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彼得 C.莫利</w:t>
            </w:r>
          </w:p>
        </w:tc>
        <w:tc>
          <w:tcPr>
            <w:tcW w:w="723" w:type="dxa"/>
            <w:vAlign w:val="center"/>
          </w:tcPr>
          <w:p w14:paraId="34762365">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 xml:space="preserve">59.80 </w:t>
            </w:r>
          </w:p>
        </w:tc>
        <w:tc>
          <w:tcPr>
            <w:tcW w:w="474" w:type="dxa"/>
            <w:vAlign w:val="center"/>
          </w:tcPr>
          <w:p w14:paraId="5448B3C7">
            <w:pPr>
              <w:numPr>
                <w:ilvl w:val="0"/>
                <w:numId w:val="0"/>
              </w:numPr>
              <w:spacing w:line="240" w:lineRule="auto"/>
              <w:jc w:val="center"/>
              <w:rPr>
                <w:rFonts w:hint="eastAsia"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w:t>
            </w:r>
          </w:p>
        </w:tc>
        <w:tc>
          <w:tcPr>
            <w:tcW w:w="438" w:type="dxa"/>
            <w:vAlign w:val="center"/>
          </w:tcPr>
          <w:p w14:paraId="5F374CE2">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本</w:t>
            </w:r>
          </w:p>
        </w:tc>
        <w:tc>
          <w:tcPr>
            <w:tcW w:w="713" w:type="dxa"/>
            <w:vAlign w:val="center"/>
          </w:tcPr>
          <w:p w14:paraId="451820C5">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59.80</w:t>
            </w:r>
          </w:p>
        </w:tc>
        <w:tc>
          <w:tcPr>
            <w:tcW w:w="562" w:type="dxa"/>
            <w:vAlign w:val="center"/>
          </w:tcPr>
          <w:p w14:paraId="06A631F0">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1年</w:t>
            </w:r>
          </w:p>
        </w:tc>
        <w:tc>
          <w:tcPr>
            <w:tcW w:w="775" w:type="dxa"/>
            <w:vAlign w:val="center"/>
          </w:tcPr>
          <w:p w14:paraId="2F80242F">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7个工作日</w:t>
            </w:r>
          </w:p>
        </w:tc>
        <w:tc>
          <w:tcPr>
            <w:tcW w:w="796" w:type="dxa"/>
            <w:vAlign w:val="center"/>
          </w:tcPr>
          <w:p w14:paraId="25485116">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全新正版书籍</w:t>
            </w:r>
          </w:p>
        </w:tc>
      </w:tr>
      <w:tr w14:paraId="23F4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6808" w:type="dxa"/>
            <w:gridSpan w:val="5"/>
            <w:vAlign w:val="center"/>
          </w:tcPr>
          <w:p w14:paraId="5A6F777B">
            <w:pPr>
              <w:numPr>
                <w:ilvl w:val="0"/>
                <w:numId w:val="0"/>
              </w:numPr>
              <w:spacing w:line="240" w:lineRule="auto"/>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合计（元）：</w:t>
            </w:r>
          </w:p>
        </w:tc>
        <w:tc>
          <w:tcPr>
            <w:tcW w:w="3758" w:type="dxa"/>
            <w:gridSpan w:val="6"/>
            <w:vAlign w:val="center"/>
          </w:tcPr>
          <w:p w14:paraId="5C8140E3">
            <w:pPr>
              <w:numPr>
                <w:ilvl w:val="0"/>
                <w:numId w:val="0"/>
              </w:numPr>
              <w:spacing w:line="240" w:lineRule="auto"/>
              <w:ind w:left="0" w:leftChars="0" w:firstLine="0" w:firstLineChars="0"/>
              <w:jc w:val="center"/>
              <w:rPr>
                <w:rFonts w:hint="default" w:ascii="仿宋" w:hAnsi="仿宋" w:eastAsia="仿宋" w:cs="仿宋"/>
                <w:b w:val="0"/>
                <w:bCs/>
                <w:color w:val="auto"/>
                <w:sz w:val="18"/>
                <w:szCs w:val="18"/>
                <w:highlight w:val="none"/>
                <w:vertAlign w:val="baseline"/>
                <w:lang w:val="en-US" w:eastAsia="zh-CN"/>
              </w:rPr>
            </w:pPr>
            <w:r>
              <w:rPr>
                <w:rFonts w:hint="eastAsia" w:ascii="仿宋" w:hAnsi="仿宋" w:eastAsia="仿宋" w:cs="仿宋"/>
                <w:b w:val="0"/>
                <w:bCs/>
                <w:color w:val="auto"/>
                <w:sz w:val="18"/>
                <w:szCs w:val="18"/>
                <w:highlight w:val="none"/>
                <w:vertAlign w:val="baseline"/>
                <w:lang w:val="en-US" w:eastAsia="zh-CN"/>
              </w:rPr>
              <w:t>1175.60</w:t>
            </w:r>
          </w:p>
        </w:tc>
      </w:tr>
    </w:tbl>
    <w:p w14:paraId="6403949E">
      <w:pPr>
        <w:pStyle w:val="2"/>
        <w:numPr>
          <w:ilvl w:val="0"/>
          <w:numId w:val="0"/>
        </w:numPr>
        <w:spacing w:line="360" w:lineRule="auto"/>
        <w:rPr>
          <w:rFonts w:hint="eastAsia" w:ascii="仿宋" w:hAnsi="仿宋" w:eastAsia="仿宋" w:cs="宋体"/>
          <w:bCs/>
          <w:color w:val="auto"/>
          <w:sz w:val="32"/>
          <w:szCs w:val="32"/>
          <w:highlight w:val="none"/>
          <w:lang w:val="en-US" w:eastAsia="zh-CN"/>
        </w:rPr>
      </w:pPr>
    </w:p>
    <w:p w14:paraId="04535F2E">
      <w:pPr>
        <w:rPr>
          <w:rFonts w:hint="eastAsia" w:ascii="仿宋" w:hAnsi="仿宋" w:eastAsia="仿宋" w:cs="宋体"/>
          <w:bCs/>
          <w:color w:val="auto"/>
          <w:sz w:val="32"/>
          <w:szCs w:val="32"/>
          <w:highlight w:val="none"/>
          <w:lang w:val="en-US" w:eastAsia="zh-CN"/>
        </w:rPr>
      </w:pPr>
    </w:p>
    <w:p w14:paraId="78B1650E">
      <w:pPr>
        <w:rPr>
          <w:rFonts w:hint="eastAsia" w:ascii="仿宋" w:hAnsi="仿宋" w:eastAsia="仿宋" w:cs="宋体"/>
          <w:bCs/>
          <w:color w:val="auto"/>
          <w:sz w:val="32"/>
          <w:szCs w:val="32"/>
          <w:highlight w:val="none"/>
          <w:lang w:val="en-US" w:eastAsia="zh-CN"/>
        </w:rPr>
      </w:pPr>
    </w:p>
    <w:p w14:paraId="5073FEC6">
      <w:pPr>
        <w:rPr>
          <w:rFonts w:hint="eastAsia" w:ascii="仿宋" w:hAnsi="仿宋" w:eastAsia="仿宋" w:cs="宋体"/>
          <w:bCs/>
          <w:color w:val="auto"/>
          <w:sz w:val="32"/>
          <w:szCs w:val="32"/>
          <w:highlight w:val="none"/>
          <w:lang w:val="en-US" w:eastAsia="zh-CN"/>
        </w:rPr>
      </w:pPr>
    </w:p>
    <w:p w14:paraId="7F633E3C">
      <w:pPr>
        <w:pStyle w:val="2"/>
        <w:numPr>
          <w:ilvl w:val="0"/>
          <w:numId w:val="0"/>
        </w:numPr>
        <w:spacing w:line="360" w:lineRule="auto"/>
        <w:rPr>
          <w:rFonts w:hint="default" w:ascii="仿宋" w:hAnsi="仿宋" w:eastAsia="仿宋" w:cs="宋体"/>
          <w:bCs/>
          <w:color w:val="auto"/>
          <w:sz w:val="32"/>
          <w:szCs w:val="32"/>
          <w:highlight w:val="none"/>
          <w:lang w:val="en-US" w:eastAsia="zh-CN"/>
        </w:rPr>
      </w:pPr>
      <w:bookmarkStart w:id="11" w:name="_GoBack"/>
      <w:bookmarkEnd w:id="11"/>
      <w:r>
        <w:rPr>
          <w:rFonts w:hint="eastAsia" w:ascii="仿宋" w:hAnsi="仿宋" w:eastAsia="仿宋" w:cs="宋体"/>
          <w:bCs/>
          <w:color w:val="auto"/>
          <w:sz w:val="32"/>
          <w:szCs w:val="32"/>
          <w:highlight w:val="none"/>
          <w:lang w:val="en-US" w:eastAsia="zh-CN"/>
        </w:rPr>
        <w:t>第三章 供应商须知</w:t>
      </w:r>
      <w:bookmarkEnd w:id="5"/>
      <w:bookmarkEnd w:id="6"/>
    </w:p>
    <w:p w14:paraId="4DBEF720">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响应供应商应仔细阅读询价采购文件的所有内容，按照询价采购文件的要求及格式编制响应文件，并保证其真实性，否则一切后果自负。</w:t>
      </w:r>
    </w:p>
    <w:p w14:paraId="4FF539CF">
      <w:pPr>
        <w:numPr>
          <w:ilvl w:val="0"/>
          <w:numId w:val="0"/>
        </w:numPr>
        <w:spacing w:line="360" w:lineRule="auto"/>
        <w:ind w:firstLine="480" w:firstLineChars="200"/>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本次采购方式为询价，询价是指评审小组向供应商发出询价采购邀请函，要求供应商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42596A5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680E63C2">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“采购人”系指青岛市妇女儿童医院；</w:t>
      </w:r>
    </w:p>
    <w:p w14:paraId="6A6DB42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“供应商”系指根据《青岛市妇女儿童医院招标采购管理办法》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报名询价</w:t>
      </w:r>
      <w:r>
        <w:rPr>
          <w:rFonts w:hint="eastAsia" w:ascii="仿宋" w:hAnsi="仿宋" w:eastAsia="仿宋" w:cs="仿宋"/>
          <w:bCs/>
          <w:color w:val="auto"/>
          <w:sz w:val="24"/>
          <w:szCs w:val="24"/>
          <w:highlight w:val="none"/>
          <w:vertAlign w:val="baseline"/>
          <w:lang w:val="en-GB" w:eastAsia="zh-CN"/>
        </w:rPr>
        <w:t>的对应标的供应商；</w:t>
      </w:r>
    </w:p>
    <w:p w14:paraId="1527F36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4A00C95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211F4CD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“意向供应商”系指响应采购人的询价</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活动，按照采购人询价采购文件的要求实质参与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活动，包括获取询价文件、提交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文件、参与采购人询价评审，意图成为采购人采购项目成交供应商的单位或个人。</w:t>
      </w:r>
    </w:p>
    <w:p w14:paraId="01E7440B">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2D58D5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《青岛市妇女儿童医院招标采购管理办法》、《青岛市妇女儿童医院物资采购管理制度》等相关制度</w:t>
      </w:r>
    </w:p>
    <w:p w14:paraId="416A643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F1CBA6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根据《青岛市妇女儿童医院招标采购管理办法》规定，受到采购人邀请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的对应标的供应商，并满足本项目供应商资格要求、能提供符合采购要求的标的并符合询价采购文件规定的供应商。</w:t>
      </w:r>
    </w:p>
    <w:p w14:paraId="0C61E7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询价采购文件中带“★”条款为实质性条款，供应商必须按照询价采购文件的要求做出实质性响应；</w:t>
      </w:r>
    </w:p>
    <w:p w14:paraId="5804EA7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03553FB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6A65EDE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参与询价活动的供应商应对询价采购文件和响应文件中的商业和技术等秘密保密，违者应对由此造成的后果承担法律责任。 </w:t>
      </w:r>
    </w:p>
    <w:p w14:paraId="6E81FA1C">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607785E">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0EB809B1">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4E0D0AF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695D6E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048A959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32AA4070">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583FD12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除非有特殊要求，询价采购文件不单独提供项目所在地的自然环境、气候条件、公用设施等情况，供应商被视为熟悉上述与履行合同有关的一切情况。</w:t>
      </w:r>
    </w:p>
    <w:p w14:paraId="5E1F0825">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采购人有权调整变更询价采购文件的递交地点、截止时间、方式等。在询价响应文件递交截止时间之前，采购人有权调整变更采购条件，有权撤销本次采购安排，采购人不向意向供应商承担任何责任。 </w:t>
      </w:r>
    </w:p>
    <w:p w14:paraId="3D811BE4">
      <w:pPr>
        <w:numPr>
          <w:ilvl w:val="0"/>
          <w:numId w:val="0"/>
        </w:numPr>
        <w:spacing w:line="360" w:lineRule="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6.5如采购人认为参与询价的意向供应商或其响应条件均不符合采购人的采购要求，采购人有权停止本次采购，且不向意向供应商承担任何责任。</w:t>
      </w:r>
    </w:p>
    <w:p w14:paraId="465FA217">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4A291325">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4ACC198">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6B03D1A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4985A7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271F604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9090633">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2DD7CA6">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4CA12AEF">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7653F474">
      <w:pPr>
        <w:numPr>
          <w:ilvl w:val="0"/>
          <w:numId w:val="0"/>
        </w:numPr>
        <w:spacing w:line="360" w:lineRule="auto"/>
        <w:rPr>
          <w:rFonts w:hint="eastAsia" w:ascii="仿宋" w:hAnsi="仿宋" w:eastAsia="仿宋" w:cs="仿宋"/>
          <w:bCs/>
          <w:color w:val="auto"/>
          <w:sz w:val="24"/>
          <w:szCs w:val="24"/>
          <w:highlight w:val="none"/>
          <w:vertAlign w:val="baseline"/>
          <w:lang w:val="en-GB" w:eastAsia="zh-CN"/>
        </w:rPr>
      </w:pPr>
    </w:p>
    <w:p w14:paraId="5843FF8A">
      <w:pPr>
        <w:pStyle w:val="2"/>
        <w:numPr>
          <w:ilvl w:val="0"/>
          <w:numId w:val="0"/>
        </w:numPr>
        <w:rPr>
          <w:rFonts w:hint="eastAsia" w:ascii="仿宋" w:hAnsi="仿宋" w:eastAsia="仿宋" w:cs="宋体"/>
          <w:bCs/>
          <w:color w:val="auto"/>
          <w:sz w:val="32"/>
          <w:szCs w:val="32"/>
          <w:highlight w:val="none"/>
          <w:lang w:val="en-US" w:eastAsia="zh-CN"/>
        </w:rPr>
      </w:pPr>
      <w:bookmarkStart w:id="7" w:name="_Toc3841"/>
      <w:bookmarkStart w:id="8" w:name="_Toc11138"/>
      <w:r>
        <w:rPr>
          <w:rFonts w:hint="eastAsia" w:ascii="仿宋" w:hAnsi="仿宋" w:eastAsia="仿宋" w:cs="宋体"/>
          <w:bCs/>
          <w:color w:val="auto"/>
          <w:sz w:val="32"/>
          <w:szCs w:val="32"/>
          <w:highlight w:val="none"/>
          <w:lang w:val="en-US" w:eastAsia="zh-CN"/>
        </w:rPr>
        <w:t>第四章 报价文件格式</w:t>
      </w:r>
      <w:bookmarkEnd w:id="7"/>
      <w:bookmarkEnd w:id="8"/>
    </w:p>
    <w:p w14:paraId="04C64038">
      <w:pPr>
        <w:jc w:val="center"/>
        <w:rPr>
          <w:rFonts w:hint="eastAsia" w:cs="宋体"/>
          <w:b/>
          <w:color w:val="auto"/>
          <w:spacing w:val="100"/>
          <w:szCs w:val="21"/>
          <w:highlight w:val="none"/>
          <w:vertAlign w:val="baseline"/>
        </w:rPr>
      </w:pPr>
    </w:p>
    <w:p w14:paraId="6A268D50">
      <w:pPr>
        <w:jc w:val="center"/>
        <w:rPr>
          <w:rFonts w:hint="eastAsia" w:cs="宋体"/>
          <w:b/>
          <w:color w:val="auto"/>
          <w:spacing w:val="100"/>
          <w:szCs w:val="21"/>
          <w:highlight w:val="none"/>
          <w:vertAlign w:val="baseline"/>
        </w:rPr>
      </w:pPr>
    </w:p>
    <w:p w14:paraId="70D721CC">
      <w:pPr>
        <w:spacing w:line="240" w:lineRule="auto"/>
        <w:jc w:val="center"/>
        <w:rPr>
          <w:rFonts w:hint="eastAsia" w:cs="宋体"/>
          <w:b/>
          <w:color w:val="auto"/>
          <w:sz w:val="144"/>
          <w:szCs w:val="144"/>
          <w:highlight w:val="none"/>
          <w:lang w:val="en-US" w:eastAsia="zh-CN"/>
        </w:rPr>
      </w:pPr>
      <w:r>
        <w:rPr>
          <w:rFonts w:hint="eastAsia" w:cs="宋体"/>
          <w:b/>
          <w:color w:val="auto"/>
          <w:sz w:val="144"/>
          <w:szCs w:val="144"/>
          <w:highlight w:val="none"/>
          <w:lang w:val="en-US" w:eastAsia="zh-CN"/>
        </w:rPr>
        <w:t>青岛市妇女儿童医院</w:t>
      </w:r>
    </w:p>
    <w:p w14:paraId="49E5CE05">
      <w:pPr>
        <w:jc w:val="center"/>
        <w:rPr>
          <w:rFonts w:cs="宋体"/>
          <w:color w:val="auto"/>
          <w:sz w:val="32"/>
          <w:szCs w:val="32"/>
          <w:highlight w:val="none"/>
          <w:vertAlign w:val="baseline"/>
        </w:rPr>
      </w:pPr>
    </w:p>
    <w:p w14:paraId="5FB8D194">
      <w:pPr>
        <w:jc w:val="center"/>
        <w:rPr>
          <w:rFonts w:cs="宋体"/>
          <w:color w:val="auto"/>
          <w:sz w:val="32"/>
          <w:szCs w:val="32"/>
          <w:highlight w:val="none"/>
          <w:vertAlign w:val="baseline"/>
        </w:rPr>
      </w:pPr>
    </w:p>
    <w:p w14:paraId="3255AAE9">
      <w:pPr>
        <w:jc w:val="center"/>
        <w:rPr>
          <w:rFonts w:cs="宋体"/>
          <w:color w:val="auto"/>
          <w:sz w:val="32"/>
          <w:szCs w:val="32"/>
          <w:highlight w:val="none"/>
          <w:vertAlign w:val="baseline"/>
        </w:rPr>
      </w:pPr>
    </w:p>
    <w:p w14:paraId="3FBB4E5F">
      <w:pPr>
        <w:jc w:val="center"/>
        <w:rPr>
          <w:rFonts w:hint="eastAsia" w:cs="宋体"/>
          <w:color w:val="auto"/>
          <w:sz w:val="32"/>
          <w:szCs w:val="32"/>
          <w:highlight w:val="none"/>
          <w:vertAlign w:val="baseline"/>
        </w:rPr>
      </w:pPr>
    </w:p>
    <w:p w14:paraId="444453AA">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63FE8266">
      <w:pPr>
        <w:jc w:val="center"/>
        <w:rPr>
          <w:rFonts w:hint="eastAsia" w:cs="宋体"/>
          <w:b/>
          <w:color w:val="auto"/>
          <w:sz w:val="28"/>
          <w:szCs w:val="28"/>
          <w:highlight w:val="none"/>
          <w:vertAlign w:val="baseline"/>
        </w:rPr>
      </w:pPr>
    </w:p>
    <w:p w14:paraId="691E73D8">
      <w:pPr>
        <w:spacing w:line="360" w:lineRule="auto"/>
        <w:rPr>
          <w:rFonts w:hint="eastAsia" w:cs="宋体"/>
          <w:color w:val="auto"/>
          <w:sz w:val="32"/>
          <w:szCs w:val="32"/>
          <w:highlight w:val="none"/>
          <w:vertAlign w:val="baseline"/>
        </w:rPr>
      </w:pPr>
    </w:p>
    <w:p w14:paraId="140F17F2">
      <w:pPr>
        <w:spacing w:line="360" w:lineRule="auto"/>
        <w:rPr>
          <w:rFonts w:hint="eastAsia" w:cs="宋体"/>
          <w:color w:val="auto"/>
          <w:sz w:val="32"/>
          <w:szCs w:val="32"/>
          <w:highlight w:val="none"/>
          <w:vertAlign w:val="baseline"/>
        </w:rPr>
      </w:pPr>
    </w:p>
    <w:p w14:paraId="79FA9C54">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21460021">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1CD24774">
      <w:pPr>
        <w:jc w:val="center"/>
        <w:rPr>
          <w:rFonts w:hint="eastAsia" w:cs="宋体"/>
          <w:color w:val="auto"/>
          <w:sz w:val="28"/>
          <w:szCs w:val="28"/>
          <w:highlight w:val="none"/>
          <w:vertAlign w:val="baseline"/>
        </w:rPr>
      </w:pPr>
    </w:p>
    <w:p w14:paraId="1929143B">
      <w:pPr>
        <w:rPr>
          <w:rFonts w:hint="eastAsia" w:cs="宋体"/>
          <w:color w:val="auto"/>
          <w:sz w:val="28"/>
          <w:szCs w:val="28"/>
          <w:highlight w:val="none"/>
          <w:vertAlign w:val="baseline"/>
        </w:rPr>
      </w:pPr>
    </w:p>
    <w:p w14:paraId="0566E16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6B15C2A1">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18BF3BD3">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51BDB0CD">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7BAFDADB">
      <w:pPr>
        <w:jc w:val="center"/>
        <w:rPr>
          <w:rFonts w:hint="eastAsia" w:ascii="仿宋" w:hAnsi="仿宋" w:eastAsia="仿宋" w:cs="宋体"/>
          <w:b/>
          <w:bCs/>
          <w:color w:val="auto"/>
          <w:sz w:val="32"/>
          <w:szCs w:val="32"/>
          <w:highlight w:val="none"/>
          <w:vertAlign w:val="baseline"/>
          <w:lang w:val="en-GB"/>
        </w:rPr>
      </w:pPr>
    </w:p>
    <w:p w14:paraId="6E259902">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328137CF">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3EBB3AA6">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7F3766E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41F98D95">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资质材料</w:t>
      </w:r>
      <w:r>
        <w:rPr>
          <w:rFonts w:hint="eastAsia" w:ascii="仿宋" w:hAnsi="仿宋" w:eastAsia="仿宋" w:cs="宋体"/>
          <w:b w:val="0"/>
          <w:color w:val="auto"/>
          <w:sz w:val="28"/>
          <w:szCs w:val="28"/>
          <w:highlight w:val="none"/>
          <w:vertAlign w:val="baseline"/>
          <w:lang w:val="en-GB"/>
        </w:rPr>
        <w:t>；</w:t>
      </w:r>
    </w:p>
    <w:p w14:paraId="04C066FB">
      <w:pPr>
        <w:spacing w:line="360" w:lineRule="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6</w:t>
      </w:r>
      <w:r>
        <w:rPr>
          <w:rFonts w:hint="eastAsia" w:ascii="仿宋" w:hAnsi="仿宋" w:eastAsia="仿宋" w:cs="宋体"/>
          <w:b w:val="0"/>
          <w:color w:val="auto"/>
          <w:sz w:val="28"/>
          <w:szCs w:val="28"/>
          <w:highlight w:val="none"/>
          <w:vertAlign w:val="baseline"/>
          <w:lang w:val="en-GB" w:eastAsia="zh-CN"/>
        </w:rPr>
        <w:t>）</w:t>
      </w:r>
      <w:r>
        <w:rPr>
          <w:rFonts w:hint="eastAsia" w:ascii="仿宋" w:hAnsi="仿宋" w:eastAsia="仿宋" w:cs="宋体"/>
          <w:b w:val="0"/>
          <w:color w:val="auto"/>
          <w:sz w:val="28"/>
          <w:szCs w:val="28"/>
          <w:highlight w:val="none"/>
          <w:vertAlign w:val="baseline"/>
          <w:lang w:val="en-US" w:eastAsia="zh-CN"/>
        </w:rPr>
        <w:t>供应商承诺书</w:t>
      </w:r>
    </w:p>
    <w:p w14:paraId="742D4B62">
      <w:pPr>
        <w:rPr>
          <w:rFonts w:hint="eastAsia" w:ascii="仿宋" w:hAnsi="仿宋" w:eastAsia="仿宋" w:cs="宋体"/>
          <w:b w:val="0"/>
          <w:color w:val="auto"/>
          <w:sz w:val="28"/>
          <w:szCs w:val="28"/>
          <w:highlight w:val="none"/>
          <w:vertAlign w:val="baseline"/>
          <w:lang w:val="en-GB"/>
        </w:rPr>
      </w:pPr>
    </w:p>
    <w:p w14:paraId="7AF03343">
      <w:pPr>
        <w:rPr>
          <w:rFonts w:hint="eastAsia" w:ascii="仿宋" w:hAnsi="仿宋" w:eastAsia="仿宋" w:cs="宋体"/>
          <w:b w:val="0"/>
          <w:color w:val="auto"/>
          <w:sz w:val="28"/>
          <w:szCs w:val="28"/>
          <w:highlight w:val="none"/>
          <w:vertAlign w:val="baseline"/>
          <w:lang w:val="en-GB"/>
        </w:rPr>
      </w:pPr>
    </w:p>
    <w:p w14:paraId="177F756C">
      <w:pPr>
        <w:rPr>
          <w:rFonts w:hint="eastAsia" w:ascii="仿宋" w:hAnsi="仿宋" w:eastAsia="仿宋" w:cs="宋体"/>
          <w:b w:val="0"/>
          <w:color w:val="auto"/>
          <w:sz w:val="28"/>
          <w:szCs w:val="28"/>
          <w:highlight w:val="none"/>
          <w:vertAlign w:val="baseline"/>
          <w:lang w:val="en-GB"/>
        </w:rPr>
      </w:pPr>
    </w:p>
    <w:p w14:paraId="303F98F0">
      <w:pPr>
        <w:rPr>
          <w:rFonts w:hint="eastAsia" w:ascii="仿宋" w:hAnsi="仿宋" w:eastAsia="仿宋" w:cs="宋体"/>
          <w:b w:val="0"/>
          <w:color w:val="auto"/>
          <w:sz w:val="28"/>
          <w:szCs w:val="28"/>
          <w:highlight w:val="none"/>
          <w:vertAlign w:val="baseline"/>
          <w:lang w:val="en-GB"/>
        </w:rPr>
      </w:pPr>
    </w:p>
    <w:p w14:paraId="1D18DD3E">
      <w:pPr>
        <w:rPr>
          <w:rFonts w:hint="eastAsia" w:ascii="仿宋" w:hAnsi="仿宋" w:eastAsia="仿宋" w:cs="宋体"/>
          <w:b w:val="0"/>
          <w:color w:val="auto"/>
          <w:sz w:val="28"/>
          <w:szCs w:val="28"/>
          <w:highlight w:val="none"/>
          <w:vertAlign w:val="baseline"/>
          <w:lang w:val="en-GB"/>
        </w:rPr>
      </w:pPr>
    </w:p>
    <w:p w14:paraId="4B5A4E76">
      <w:pPr>
        <w:rPr>
          <w:rFonts w:hint="eastAsia" w:ascii="仿宋" w:hAnsi="仿宋" w:eastAsia="仿宋" w:cs="宋体"/>
          <w:b w:val="0"/>
          <w:color w:val="auto"/>
          <w:sz w:val="28"/>
          <w:szCs w:val="28"/>
          <w:highlight w:val="none"/>
          <w:vertAlign w:val="baseline"/>
          <w:lang w:val="en-GB"/>
        </w:rPr>
      </w:pPr>
    </w:p>
    <w:p w14:paraId="4CA427AA">
      <w:pPr>
        <w:rPr>
          <w:rFonts w:hint="eastAsia" w:ascii="仿宋" w:hAnsi="仿宋" w:eastAsia="仿宋" w:cs="宋体"/>
          <w:b w:val="0"/>
          <w:color w:val="auto"/>
          <w:sz w:val="28"/>
          <w:szCs w:val="28"/>
          <w:highlight w:val="none"/>
          <w:vertAlign w:val="baseline"/>
          <w:lang w:val="en-GB"/>
        </w:rPr>
      </w:pPr>
    </w:p>
    <w:p w14:paraId="50AA9FCF">
      <w:pPr>
        <w:rPr>
          <w:rFonts w:hint="eastAsia" w:ascii="仿宋" w:hAnsi="仿宋" w:eastAsia="仿宋" w:cs="宋体"/>
          <w:b w:val="0"/>
          <w:color w:val="auto"/>
          <w:sz w:val="28"/>
          <w:szCs w:val="28"/>
          <w:highlight w:val="none"/>
          <w:vertAlign w:val="baseline"/>
          <w:lang w:val="en-GB"/>
        </w:rPr>
      </w:pPr>
    </w:p>
    <w:p w14:paraId="6D580AC8">
      <w:pPr>
        <w:rPr>
          <w:rFonts w:hint="eastAsia" w:ascii="仿宋" w:hAnsi="仿宋" w:eastAsia="仿宋" w:cs="宋体"/>
          <w:b w:val="0"/>
          <w:color w:val="auto"/>
          <w:sz w:val="28"/>
          <w:szCs w:val="28"/>
          <w:highlight w:val="none"/>
          <w:vertAlign w:val="baseline"/>
          <w:lang w:val="en-GB"/>
        </w:rPr>
      </w:pPr>
    </w:p>
    <w:p w14:paraId="1EB416A5">
      <w:pPr>
        <w:rPr>
          <w:rFonts w:hint="eastAsia" w:ascii="仿宋" w:hAnsi="仿宋" w:eastAsia="仿宋" w:cs="宋体"/>
          <w:b w:val="0"/>
          <w:color w:val="auto"/>
          <w:sz w:val="28"/>
          <w:szCs w:val="28"/>
          <w:highlight w:val="none"/>
          <w:vertAlign w:val="baseline"/>
          <w:lang w:val="en-GB"/>
        </w:rPr>
      </w:pPr>
    </w:p>
    <w:p w14:paraId="3D477807">
      <w:pPr>
        <w:rPr>
          <w:rFonts w:hint="eastAsia" w:ascii="仿宋" w:hAnsi="仿宋" w:eastAsia="仿宋" w:cs="宋体"/>
          <w:b w:val="0"/>
          <w:color w:val="auto"/>
          <w:sz w:val="28"/>
          <w:szCs w:val="28"/>
          <w:highlight w:val="none"/>
          <w:vertAlign w:val="baseline"/>
          <w:lang w:val="en-GB"/>
        </w:rPr>
      </w:pPr>
    </w:p>
    <w:p w14:paraId="1963F0F0">
      <w:pPr>
        <w:rPr>
          <w:rFonts w:hint="eastAsia" w:ascii="仿宋" w:hAnsi="仿宋" w:eastAsia="仿宋" w:cs="宋体"/>
          <w:b w:val="0"/>
          <w:color w:val="auto"/>
          <w:sz w:val="28"/>
          <w:szCs w:val="28"/>
          <w:highlight w:val="none"/>
          <w:vertAlign w:val="baseline"/>
          <w:lang w:val="en-GB"/>
        </w:rPr>
      </w:pPr>
    </w:p>
    <w:p w14:paraId="678BAF6F">
      <w:pPr>
        <w:rPr>
          <w:rFonts w:hint="eastAsia" w:ascii="仿宋" w:hAnsi="仿宋" w:eastAsia="仿宋" w:cs="宋体"/>
          <w:b w:val="0"/>
          <w:color w:val="auto"/>
          <w:sz w:val="28"/>
          <w:szCs w:val="28"/>
          <w:highlight w:val="none"/>
          <w:vertAlign w:val="baseline"/>
          <w:lang w:val="en-GB"/>
        </w:rPr>
      </w:pPr>
    </w:p>
    <w:p w14:paraId="1068189A">
      <w:pPr>
        <w:rPr>
          <w:rFonts w:hint="eastAsia" w:ascii="仿宋" w:hAnsi="仿宋" w:eastAsia="仿宋" w:cs="宋体"/>
          <w:b w:val="0"/>
          <w:color w:val="auto"/>
          <w:sz w:val="28"/>
          <w:szCs w:val="28"/>
          <w:highlight w:val="none"/>
          <w:vertAlign w:val="baseline"/>
          <w:lang w:val="en-GB"/>
        </w:rPr>
      </w:pPr>
    </w:p>
    <w:p w14:paraId="4EB8DB0D">
      <w:pPr>
        <w:rPr>
          <w:rFonts w:hint="eastAsia" w:ascii="仿宋" w:hAnsi="仿宋" w:eastAsia="仿宋" w:cs="宋体"/>
          <w:b w:val="0"/>
          <w:color w:val="auto"/>
          <w:sz w:val="28"/>
          <w:szCs w:val="28"/>
          <w:highlight w:val="none"/>
          <w:vertAlign w:val="baseline"/>
          <w:lang w:val="en-GB"/>
        </w:rPr>
      </w:pPr>
    </w:p>
    <w:p w14:paraId="44DA871F">
      <w:pPr>
        <w:rPr>
          <w:rFonts w:hint="eastAsia" w:ascii="仿宋" w:hAnsi="仿宋" w:eastAsia="仿宋" w:cs="宋体"/>
          <w:b w:val="0"/>
          <w:color w:val="auto"/>
          <w:sz w:val="28"/>
          <w:szCs w:val="28"/>
          <w:highlight w:val="none"/>
          <w:vertAlign w:val="baseline"/>
          <w:lang w:val="en-GB"/>
        </w:rPr>
      </w:pPr>
    </w:p>
    <w:p w14:paraId="0C9E7A19">
      <w:pPr>
        <w:rPr>
          <w:rFonts w:hint="eastAsia" w:ascii="仿宋" w:hAnsi="仿宋" w:eastAsia="仿宋" w:cs="宋体"/>
          <w:b w:val="0"/>
          <w:color w:val="auto"/>
          <w:sz w:val="28"/>
          <w:szCs w:val="28"/>
          <w:highlight w:val="none"/>
          <w:vertAlign w:val="baseline"/>
          <w:lang w:val="en-GB"/>
        </w:rPr>
      </w:pPr>
    </w:p>
    <w:p w14:paraId="67904897">
      <w:pPr>
        <w:rPr>
          <w:rFonts w:hint="eastAsia" w:ascii="仿宋" w:hAnsi="仿宋" w:eastAsia="仿宋" w:cs="宋体"/>
          <w:b w:val="0"/>
          <w:color w:val="auto"/>
          <w:sz w:val="28"/>
          <w:szCs w:val="28"/>
          <w:highlight w:val="none"/>
          <w:vertAlign w:val="baseline"/>
          <w:lang w:val="en-GB"/>
        </w:rPr>
      </w:pPr>
    </w:p>
    <w:p w14:paraId="43EEAE75">
      <w:pPr>
        <w:rPr>
          <w:rFonts w:hint="eastAsia" w:ascii="仿宋" w:hAnsi="仿宋" w:eastAsia="仿宋" w:cs="宋体"/>
          <w:b w:val="0"/>
          <w:color w:val="auto"/>
          <w:sz w:val="28"/>
          <w:szCs w:val="28"/>
          <w:highlight w:val="none"/>
          <w:vertAlign w:val="baseline"/>
          <w:lang w:val="en-GB"/>
        </w:rPr>
      </w:pPr>
    </w:p>
    <w:p w14:paraId="301BE515">
      <w:pPr>
        <w:rPr>
          <w:rFonts w:hint="eastAsia" w:ascii="仿宋" w:hAnsi="仿宋" w:eastAsia="仿宋" w:cs="宋体"/>
          <w:b w:val="0"/>
          <w:color w:val="auto"/>
          <w:sz w:val="28"/>
          <w:szCs w:val="28"/>
          <w:highlight w:val="none"/>
          <w:vertAlign w:val="baseline"/>
          <w:lang w:val="en-GB"/>
        </w:rPr>
      </w:pPr>
    </w:p>
    <w:p w14:paraId="72B960C8">
      <w:pPr>
        <w:rPr>
          <w:rFonts w:hint="eastAsia" w:ascii="仿宋" w:hAnsi="仿宋" w:eastAsia="仿宋" w:cs="宋体"/>
          <w:b w:val="0"/>
          <w:color w:val="auto"/>
          <w:sz w:val="28"/>
          <w:szCs w:val="28"/>
          <w:highlight w:val="none"/>
          <w:vertAlign w:val="baseline"/>
          <w:lang w:val="en-GB"/>
        </w:rPr>
      </w:pPr>
    </w:p>
    <w:p w14:paraId="6FCF82D2">
      <w:pPr>
        <w:rPr>
          <w:rFonts w:hint="eastAsia" w:ascii="仿宋" w:hAnsi="仿宋" w:eastAsia="仿宋" w:cs="宋体"/>
          <w:b w:val="0"/>
          <w:color w:val="auto"/>
          <w:sz w:val="28"/>
          <w:szCs w:val="28"/>
          <w:highlight w:val="none"/>
          <w:vertAlign w:val="baseline"/>
          <w:lang w:val="en-GB"/>
        </w:rPr>
      </w:pPr>
    </w:p>
    <w:p w14:paraId="4998355F">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4BAE1CB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08A53391">
      <w:pPr>
        <w:jc w:val="center"/>
        <w:rPr>
          <w:rFonts w:hint="eastAsia" w:ascii="仿宋" w:hAnsi="仿宋" w:eastAsia="仿宋" w:cs="宋体"/>
          <w:b/>
          <w:bCs/>
          <w:color w:val="auto"/>
          <w:sz w:val="28"/>
          <w:szCs w:val="28"/>
          <w:highlight w:val="none"/>
          <w:vertAlign w:val="baseline"/>
          <w:lang w:val="en-US" w:eastAsia="zh-CN"/>
        </w:rPr>
      </w:pPr>
      <w:r>
        <w:rPr>
          <w:rFonts w:hint="eastAsia" w:ascii="仿宋" w:hAnsi="仿宋" w:eastAsia="仿宋" w:cs="宋体"/>
          <w:b/>
          <w:bCs/>
          <w:color w:val="auto"/>
          <w:sz w:val="28"/>
          <w:szCs w:val="28"/>
          <w:highlight w:val="none"/>
          <w:vertAlign w:val="baseline"/>
          <w:lang w:val="en-US" w:eastAsia="zh-CN"/>
        </w:rPr>
        <w:t>报价一览表</w:t>
      </w:r>
    </w:p>
    <w:p w14:paraId="09096F0A">
      <w:pPr>
        <w:jc w:val="center"/>
        <w:rPr>
          <w:rFonts w:hint="default" w:ascii="仿宋" w:hAnsi="仿宋" w:eastAsia="仿宋" w:cs="宋体"/>
          <w:b/>
          <w:bCs/>
          <w:color w:val="auto"/>
          <w:sz w:val="28"/>
          <w:szCs w:val="28"/>
          <w:highlight w:val="none"/>
          <w:vertAlign w:val="baseline"/>
          <w:lang w:val="en-US" w:eastAsia="zh-CN"/>
        </w:rPr>
      </w:pPr>
    </w:p>
    <w:tbl>
      <w:tblPr>
        <w:tblStyle w:val="9"/>
        <w:tblW w:w="13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250"/>
        <w:gridCol w:w="2197"/>
        <w:gridCol w:w="1662"/>
        <w:gridCol w:w="785"/>
        <w:gridCol w:w="796"/>
        <w:gridCol w:w="877"/>
        <w:gridCol w:w="980"/>
        <w:gridCol w:w="935"/>
        <w:gridCol w:w="739"/>
        <w:gridCol w:w="1784"/>
      </w:tblGrid>
      <w:tr w14:paraId="4938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jc w:val="center"/>
        </w:trPr>
        <w:tc>
          <w:tcPr>
            <w:tcW w:w="843" w:type="dxa"/>
            <w:vAlign w:val="center"/>
          </w:tcPr>
          <w:p w14:paraId="64A50CEA">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序号</w:t>
            </w:r>
          </w:p>
        </w:tc>
        <w:tc>
          <w:tcPr>
            <w:tcW w:w="2250" w:type="dxa"/>
            <w:vAlign w:val="center"/>
          </w:tcPr>
          <w:p w14:paraId="42AE4941">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品名</w:t>
            </w:r>
          </w:p>
        </w:tc>
        <w:tc>
          <w:tcPr>
            <w:tcW w:w="2197" w:type="dxa"/>
            <w:vAlign w:val="center"/>
          </w:tcPr>
          <w:p w14:paraId="03F6F4AD">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出版社</w:t>
            </w:r>
          </w:p>
        </w:tc>
        <w:tc>
          <w:tcPr>
            <w:tcW w:w="1662" w:type="dxa"/>
            <w:vAlign w:val="center"/>
          </w:tcPr>
          <w:p w14:paraId="6D87A62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作者/主编</w:t>
            </w:r>
          </w:p>
        </w:tc>
        <w:tc>
          <w:tcPr>
            <w:tcW w:w="785" w:type="dxa"/>
            <w:vAlign w:val="center"/>
          </w:tcPr>
          <w:p w14:paraId="3F363D6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数量</w:t>
            </w:r>
          </w:p>
        </w:tc>
        <w:tc>
          <w:tcPr>
            <w:tcW w:w="796" w:type="dxa"/>
            <w:vAlign w:val="center"/>
          </w:tcPr>
          <w:p w14:paraId="5169CC4B">
            <w:pPr>
              <w:jc w:val="center"/>
              <w:rPr>
                <w:rFonts w:hint="eastAsia"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单位</w:t>
            </w:r>
          </w:p>
        </w:tc>
        <w:tc>
          <w:tcPr>
            <w:tcW w:w="877" w:type="dxa"/>
            <w:vAlign w:val="center"/>
          </w:tcPr>
          <w:p w14:paraId="49E5A36C">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单价（元）</w:t>
            </w:r>
          </w:p>
        </w:tc>
        <w:tc>
          <w:tcPr>
            <w:tcW w:w="980" w:type="dxa"/>
            <w:vAlign w:val="center"/>
          </w:tcPr>
          <w:p w14:paraId="6EA77955">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总价（元）</w:t>
            </w:r>
          </w:p>
        </w:tc>
        <w:tc>
          <w:tcPr>
            <w:tcW w:w="935" w:type="dxa"/>
            <w:vAlign w:val="center"/>
          </w:tcPr>
          <w:p w14:paraId="45DDBF9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供货周期</w:t>
            </w:r>
          </w:p>
        </w:tc>
        <w:tc>
          <w:tcPr>
            <w:tcW w:w="739" w:type="dxa"/>
            <w:vAlign w:val="center"/>
          </w:tcPr>
          <w:p w14:paraId="37B94E7B">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质保期</w:t>
            </w:r>
          </w:p>
        </w:tc>
        <w:tc>
          <w:tcPr>
            <w:tcW w:w="1784" w:type="dxa"/>
            <w:vAlign w:val="center"/>
          </w:tcPr>
          <w:p w14:paraId="692F7166">
            <w:pPr>
              <w:jc w:val="center"/>
              <w:rPr>
                <w:rFonts w:hint="default" w:ascii="仿宋" w:hAnsi="仿宋" w:eastAsia="仿宋" w:cs="宋体"/>
                <w:b/>
                <w:bCs/>
                <w:color w:val="auto"/>
                <w:sz w:val="24"/>
                <w:szCs w:val="24"/>
                <w:highlight w:val="none"/>
                <w:vertAlign w:val="baseline"/>
                <w:lang w:val="en-US" w:eastAsia="zh-CN"/>
              </w:rPr>
            </w:pPr>
            <w:r>
              <w:rPr>
                <w:rFonts w:hint="eastAsia" w:ascii="仿宋" w:hAnsi="仿宋" w:eastAsia="仿宋" w:cs="宋体"/>
                <w:b/>
                <w:bCs/>
                <w:color w:val="auto"/>
                <w:sz w:val="24"/>
                <w:szCs w:val="24"/>
                <w:highlight w:val="none"/>
                <w:vertAlign w:val="baseline"/>
                <w:lang w:val="en-US" w:eastAsia="zh-CN"/>
              </w:rPr>
              <w:t>参数响应情况</w:t>
            </w:r>
          </w:p>
        </w:tc>
      </w:tr>
      <w:tr w14:paraId="3A5F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3" w:type="dxa"/>
            <w:vAlign w:val="center"/>
          </w:tcPr>
          <w:p w14:paraId="36C4DDAD">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0698D280">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4E35AC10">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1EFBACC1">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5779DE9E">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7B16D418">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3CB90B39">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36CE7D07">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0EEC66CE">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078EE2F7">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63DCF74F">
            <w:pPr>
              <w:jc w:val="center"/>
              <w:rPr>
                <w:rFonts w:hint="eastAsia" w:ascii="仿宋" w:hAnsi="仿宋" w:eastAsia="仿宋" w:cs="宋体"/>
                <w:b w:val="0"/>
                <w:color w:val="auto"/>
                <w:sz w:val="24"/>
                <w:szCs w:val="24"/>
                <w:highlight w:val="none"/>
                <w:vertAlign w:val="baseline"/>
                <w:lang w:val="en-GB"/>
              </w:rPr>
            </w:pPr>
          </w:p>
        </w:tc>
      </w:tr>
      <w:tr w14:paraId="5942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74C8B13">
            <w:pPr>
              <w:jc w:val="center"/>
              <w:rPr>
                <w:rFonts w:hint="eastAsia" w:ascii="仿宋" w:hAnsi="仿宋" w:eastAsia="仿宋" w:cs="宋体"/>
                <w:b w:val="0"/>
                <w:color w:val="auto"/>
                <w:sz w:val="24"/>
                <w:szCs w:val="24"/>
                <w:highlight w:val="none"/>
                <w:vertAlign w:val="baseline"/>
                <w:lang w:val="en-US" w:eastAsia="zh-CN"/>
              </w:rPr>
            </w:pPr>
          </w:p>
        </w:tc>
        <w:tc>
          <w:tcPr>
            <w:tcW w:w="2250" w:type="dxa"/>
            <w:vAlign w:val="center"/>
          </w:tcPr>
          <w:p w14:paraId="796FC5D6">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17AD8A05">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4D273F83">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373C6B39">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0A347537">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5DBB0BFF">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34DD5035">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53A07FBB">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38C6D372">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71F28FA4">
            <w:pPr>
              <w:jc w:val="center"/>
              <w:rPr>
                <w:rFonts w:hint="eastAsia" w:ascii="仿宋" w:hAnsi="仿宋" w:eastAsia="仿宋" w:cs="宋体"/>
                <w:b w:val="0"/>
                <w:color w:val="auto"/>
                <w:sz w:val="24"/>
                <w:szCs w:val="24"/>
                <w:highlight w:val="none"/>
                <w:vertAlign w:val="baseline"/>
                <w:lang w:val="en-GB"/>
              </w:rPr>
            </w:pPr>
          </w:p>
        </w:tc>
      </w:tr>
      <w:tr w14:paraId="094F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17FEB23">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7AD39AB9">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5CDA5CA5">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7651C1E9">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2AB8DC85">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1F7AF6D5">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0B4218C1">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7E14D68A">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0C949313">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079F438C">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4C29446E">
            <w:pPr>
              <w:jc w:val="center"/>
              <w:rPr>
                <w:rFonts w:hint="eastAsia" w:ascii="仿宋" w:hAnsi="仿宋" w:eastAsia="仿宋" w:cs="宋体"/>
                <w:b w:val="0"/>
                <w:color w:val="auto"/>
                <w:sz w:val="24"/>
                <w:szCs w:val="24"/>
                <w:highlight w:val="none"/>
                <w:vertAlign w:val="baseline"/>
                <w:lang w:val="en-GB"/>
              </w:rPr>
            </w:pPr>
          </w:p>
        </w:tc>
      </w:tr>
      <w:tr w14:paraId="613D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06EE73B5">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F872919">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72AAE580">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24A155A5">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3272F918">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572B5DD9">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4FF79AE5">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766D6902">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7A52964C">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1BE34A37">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36C8B219">
            <w:pPr>
              <w:jc w:val="center"/>
              <w:rPr>
                <w:rFonts w:hint="eastAsia" w:ascii="仿宋" w:hAnsi="仿宋" w:eastAsia="仿宋" w:cs="宋体"/>
                <w:b w:val="0"/>
                <w:color w:val="auto"/>
                <w:sz w:val="24"/>
                <w:szCs w:val="24"/>
                <w:highlight w:val="none"/>
                <w:vertAlign w:val="baseline"/>
                <w:lang w:val="en-GB"/>
              </w:rPr>
            </w:pPr>
          </w:p>
        </w:tc>
      </w:tr>
      <w:tr w14:paraId="2C1F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5F76FB01">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155EE53B">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7FF177DA">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5B3495EB">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33938ABF">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10161768">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1B8FC422">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64434F4C">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538FABEB">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51313CBE">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247B6A9F">
            <w:pPr>
              <w:jc w:val="center"/>
              <w:rPr>
                <w:rFonts w:hint="eastAsia" w:ascii="仿宋" w:hAnsi="仿宋" w:eastAsia="仿宋" w:cs="宋体"/>
                <w:b w:val="0"/>
                <w:color w:val="auto"/>
                <w:sz w:val="24"/>
                <w:szCs w:val="24"/>
                <w:highlight w:val="none"/>
                <w:vertAlign w:val="baseline"/>
                <w:lang w:val="en-GB"/>
              </w:rPr>
            </w:pPr>
          </w:p>
        </w:tc>
      </w:tr>
      <w:tr w14:paraId="42B98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1F345360">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49F3ECCC">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103FDA67">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5B33495E">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01EE13FA">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7B4FEDE6">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61B8475F">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2B771455">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5405FCB2">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404072EA">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319509B6">
            <w:pPr>
              <w:jc w:val="center"/>
              <w:rPr>
                <w:rFonts w:hint="eastAsia" w:ascii="仿宋" w:hAnsi="仿宋" w:eastAsia="仿宋" w:cs="宋体"/>
                <w:b w:val="0"/>
                <w:color w:val="auto"/>
                <w:sz w:val="24"/>
                <w:szCs w:val="24"/>
                <w:highlight w:val="none"/>
                <w:vertAlign w:val="baseline"/>
                <w:lang w:val="en-GB"/>
              </w:rPr>
            </w:pPr>
          </w:p>
        </w:tc>
      </w:tr>
      <w:tr w14:paraId="57BD9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43" w:type="dxa"/>
            <w:vAlign w:val="center"/>
          </w:tcPr>
          <w:p w14:paraId="260A45B7">
            <w:pPr>
              <w:jc w:val="center"/>
              <w:rPr>
                <w:rFonts w:hint="default" w:ascii="仿宋" w:hAnsi="仿宋" w:eastAsia="仿宋" w:cs="宋体"/>
                <w:b w:val="0"/>
                <w:color w:val="auto"/>
                <w:sz w:val="24"/>
                <w:szCs w:val="24"/>
                <w:highlight w:val="none"/>
                <w:vertAlign w:val="baseline"/>
                <w:lang w:val="en-US" w:eastAsia="zh-CN"/>
              </w:rPr>
            </w:pPr>
          </w:p>
        </w:tc>
        <w:tc>
          <w:tcPr>
            <w:tcW w:w="2250" w:type="dxa"/>
            <w:vAlign w:val="center"/>
          </w:tcPr>
          <w:p w14:paraId="35D427AF">
            <w:pPr>
              <w:jc w:val="center"/>
              <w:rPr>
                <w:rFonts w:hint="eastAsia" w:ascii="仿宋" w:hAnsi="仿宋" w:eastAsia="仿宋" w:cs="宋体"/>
                <w:b w:val="0"/>
                <w:color w:val="auto"/>
                <w:sz w:val="24"/>
                <w:szCs w:val="24"/>
                <w:highlight w:val="none"/>
                <w:vertAlign w:val="baseline"/>
                <w:lang w:val="en-GB"/>
              </w:rPr>
            </w:pPr>
          </w:p>
        </w:tc>
        <w:tc>
          <w:tcPr>
            <w:tcW w:w="2197" w:type="dxa"/>
            <w:vAlign w:val="center"/>
          </w:tcPr>
          <w:p w14:paraId="1D31B58E">
            <w:pPr>
              <w:jc w:val="center"/>
              <w:rPr>
                <w:rFonts w:hint="eastAsia" w:ascii="仿宋" w:hAnsi="仿宋" w:eastAsia="仿宋" w:cs="宋体"/>
                <w:b w:val="0"/>
                <w:color w:val="auto"/>
                <w:sz w:val="24"/>
                <w:szCs w:val="24"/>
                <w:highlight w:val="none"/>
                <w:vertAlign w:val="baseline"/>
                <w:lang w:val="en-GB"/>
              </w:rPr>
            </w:pPr>
          </w:p>
        </w:tc>
        <w:tc>
          <w:tcPr>
            <w:tcW w:w="1662" w:type="dxa"/>
            <w:vAlign w:val="center"/>
          </w:tcPr>
          <w:p w14:paraId="22A4ACB7">
            <w:pPr>
              <w:jc w:val="center"/>
              <w:rPr>
                <w:rFonts w:hint="eastAsia" w:ascii="仿宋" w:hAnsi="仿宋" w:eastAsia="仿宋" w:cs="宋体"/>
                <w:b w:val="0"/>
                <w:color w:val="auto"/>
                <w:sz w:val="24"/>
                <w:szCs w:val="24"/>
                <w:highlight w:val="none"/>
                <w:vertAlign w:val="baseline"/>
                <w:lang w:val="en-GB"/>
              </w:rPr>
            </w:pPr>
          </w:p>
        </w:tc>
        <w:tc>
          <w:tcPr>
            <w:tcW w:w="785" w:type="dxa"/>
            <w:vAlign w:val="center"/>
          </w:tcPr>
          <w:p w14:paraId="5E4A79D7">
            <w:pPr>
              <w:jc w:val="center"/>
              <w:rPr>
                <w:rFonts w:hint="eastAsia" w:ascii="仿宋" w:hAnsi="仿宋" w:eastAsia="仿宋" w:cs="宋体"/>
                <w:b w:val="0"/>
                <w:color w:val="auto"/>
                <w:sz w:val="24"/>
                <w:szCs w:val="24"/>
                <w:highlight w:val="none"/>
                <w:vertAlign w:val="baseline"/>
                <w:lang w:val="en-GB"/>
              </w:rPr>
            </w:pPr>
          </w:p>
        </w:tc>
        <w:tc>
          <w:tcPr>
            <w:tcW w:w="796" w:type="dxa"/>
            <w:vAlign w:val="center"/>
          </w:tcPr>
          <w:p w14:paraId="11C9F8A3">
            <w:pPr>
              <w:jc w:val="center"/>
              <w:rPr>
                <w:rFonts w:hint="eastAsia" w:ascii="仿宋" w:hAnsi="仿宋" w:eastAsia="仿宋" w:cs="宋体"/>
                <w:b w:val="0"/>
                <w:color w:val="auto"/>
                <w:sz w:val="24"/>
                <w:szCs w:val="24"/>
                <w:highlight w:val="none"/>
                <w:vertAlign w:val="baseline"/>
                <w:lang w:val="en-GB"/>
              </w:rPr>
            </w:pPr>
          </w:p>
        </w:tc>
        <w:tc>
          <w:tcPr>
            <w:tcW w:w="877" w:type="dxa"/>
            <w:vAlign w:val="center"/>
          </w:tcPr>
          <w:p w14:paraId="10B548F6">
            <w:pPr>
              <w:jc w:val="center"/>
              <w:rPr>
                <w:rFonts w:hint="eastAsia" w:ascii="仿宋" w:hAnsi="仿宋" w:eastAsia="仿宋" w:cs="宋体"/>
                <w:b w:val="0"/>
                <w:color w:val="auto"/>
                <w:sz w:val="24"/>
                <w:szCs w:val="24"/>
                <w:highlight w:val="none"/>
                <w:vertAlign w:val="baseline"/>
                <w:lang w:val="en-GB"/>
              </w:rPr>
            </w:pPr>
          </w:p>
        </w:tc>
        <w:tc>
          <w:tcPr>
            <w:tcW w:w="980" w:type="dxa"/>
            <w:vAlign w:val="center"/>
          </w:tcPr>
          <w:p w14:paraId="3FBB5E2D">
            <w:pPr>
              <w:jc w:val="center"/>
              <w:rPr>
                <w:rFonts w:hint="eastAsia" w:ascii="仿宋" w:hAnsi="仿宋" w:eastAsia="仿宋" w:cs="宋体"/>
                <w:b w:val="0"/>
                <w:color w:val="auto"/>
                <w:sz w:val="24"/>
                <w:szCs w:val="24"/>
                <w:highlight w:val="none"/>
                <w:vertAlign w:val="baseline"/>
                <w:lang w:val="en-GB"/>
              </w:rPr>
            </w:pPr>
          </w:p>
        </w:tc>
        <w:tc>
          <w:tcPr>
            <w:tcW w:w="935" w:type="dxa"/>
            <w:vAlign w:val="center"/>
          </w:tcPr>
          <w:p w14:paraId="2936A489">
            <w:pPr>
              <w:jc w:val="center"/>
              <w:rPr>
                <w:rFonts w:hint="eastAsia" w:ascii="仿宋" w:hAnsi="仿宋" w:eastAsia="仿宋" w:cs="宋体"/>
                <w:b w:val="0"/>
                <w:color w:val="auto"/>
                <w:sz w:val="24"/>
                <w:szCs w:val="24"/>
                <w:highlight w:val="none"/>
                <w:vertAlign w:val="baseline"/>
                <w:lang w:val="en-GB"/>
              </w:rPr>
            </w:pPr>
          </w:p>
        </w:tc>
        <w:tc>
          <w:tcPr>
            <w:tcW w:w="739" w:type="dxa"/>
            <w:vAlign w:val="center"/>
          </w:tcPr>
          <w:p w14:paraId="3E0C5FF1">
            <w:pPr>
              <w:jc w:val="center"/>
              <w:rPr>
                <w:rFonts w:hint="eastAsia" w:ascii="仿宋" w:hAnsi="仿宋" w:eastAsia="仿宋" w:cs="宋体"/>
                <w:b w:val="0"/>
                <w:color w:val="auto"/>
                <w:sz w:val="24"/>
                <w:szCs w:val="24"/>
                <w:highlight w:val="none"/>
                <w:vertAlign w:val="baseline"/>
                <w:lang w:val="en-GB"/>
              </w:rPr>
            </w:pPr>
          </w:p>
        </w:tc>
        <w:tc>
          <w:tcPr>
            <w:tcW w:w="1784" w:type="dxa"/>
            <w:vAlign w:val="center"/>
          </w:tcPr>
          <w:p w14:paraId="704EAD6D">
            <w:pPr>
              <w:jc w:val="center"/>
              <w:rPr>
                <w:rFonts w:hint="eastAsia" w:ascii="仿宋" w:hAnsi="仿宋" w:eastAsia="仿宋" w:cs="宋体"/>
                <w:b w:val="0"/>
                <w:color w:val="auto"/>
                <w:sz w:val="24"/>
                <w:szCs w:val="24"/>
                <w:highlight w:val="none"/>
                <w:vertAlign w:val="baseline"/>
                <w:lang w:val="en-GB"/>
              </w:rPr>
            </w:pPr>
          </w:p>
        </w:tc>
      </w:tr>
    </w:tbl>
    <w:p w14:paraId="6EC7857C">
      <w:pPr>
        <w:rPr>
          <w:rFonts w:hint="eastAsia" w:ascii="仿宋" w:hAnsi="仿宋" w:eastAsia="仿宋" w:cs="宋体"/>
          <w:b w:val="0"/>
          <w:color w:val="auto"/>
          <w:sz w:val="28"/>
          <w:szCs w:val="28"/>
          <w:highlight w:val="none"/>
          <w:vertAlign w:val="baseline"/>
          <w:lang w:val="en-GB"/>
        </w:rPr>
      </w:pPr>
    </w:p>
    <w:p w14:paraId="28879E5C">
      <w:pPr>
        <w:rPr>
          <w:rFonts w:hint="eastAsia" w:ascii="仿宋" w:hAnsi="仿宋" w:eastAsia="仿宋" w:cs="宋体"/>
          <w:b w:val="0"/>
          <w:color w:val="auto"/>
          <w:sz w:val="28"/>
          <w:szCs w:val="28"/>
          <w:highlight w:val="none"/>
          <w:vertAlign w:val="baseline"/>
          <w:lang w:val="en-GB"/>
        </w:rPr>
      </w:pPr>
    </w:p>
    <w:p w14:paraId="3C52FCFC">
      <w:pPr>
        <w:rPr>
          <w:rFonts w:hint="eastAsia" w:ascii="仿宋" w:hAnsi="仿宋" w:eastAsia="仿宋" w:cs="宋体"/>
          <w:b w:val="0"/>
          <w:color w:val="auto"/>
          <w:sz w:val="28"/>
          <w:szCs w:val="28"/>
          <w:highlight w:val="none"/>
          <w:vertAlign w:val="baseline"/>
          <w:lang w:val="en-GB"/>
        </w:rPr>
      </w:pPr>
    </w:p>
    <w:p w14:paraId="78A0B3FD">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263449A8">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73524723">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6A5B2553">
      <w:pPr>
        <w:snapToGrid w:val="0"/>
        <w:spacing w:line="460" w:lineRule="exact"/>
        <w:jc w:val="left"/>
        <w:rPr>
          <w:rFonts w:hint="eastAsia" w:ascii="仿宋" w:hAnsi="仿宋" w:eastAsia="仿宋" w:cs="宋体"/>
          <w:color w:val="auto"/>
          <w:highlight w:val="none"/>
          <w:vertAlign w:val="baseline"/>
          <w:lang w:val="zh-CN"/>
        </w:rPr>
      </w:pPr>
    </w:p>
    <w:p w14:paraId="535FC1AE">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w:t>
      </w:r>
    </w:p>
    <w:p w14:paraId="33202158">
      <w:pPr>
        <w:snapToGrid w:val="0"/>
        <w:spacing w:line="460" w:lineRule="exact"/>
        <w:jc w:val="left"/>
        <w:rPr>
          <w:rFonts w:hint="eastAsia" w:ascii="仿宋" w:hAnsi="仿宋" w:eastAsia="仿宋" w:cs="宋体"/>
          <w:color w:val="auto"/>
          <w:highlight w:val="none"/>
          <w:vertAlign w:val="baseline"/>
          <w:lang w:val="zh-CN"/>
        </w:rPr>
      </w:pPr>
    </w:p>
    <w:p w14:paraId="0EC15ECE">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28A2AB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78DBE79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并响应询价</w:t>
      </w:r>
      <w:r>
        <w:rPr>
          <w:rFonts w:hint="eastAsia" w:ascii="仿宋" w:hAnsi="仿宋" w:eastAsia="仿宋" w:cs="宋体"/>
          <w:b/>
          <w:bCs/>
          <w:color w:val="auto"/>
          <w:highlight w:val="none"/>
          <w:vertAlign w:val="baseline"/>
          <w:lang w:val="zh-CN"/>
        </w:rPr>
        <w:t>采购文件的各项要求。</w:t>
      </w:r>
    </w:p>
    <w:p w14:paraId="62BBE052">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5567548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采购文件规定履行合同责任和义务。</w:t>
      </w:r>
    </w:p>
    <w:p w14:paraId="63A76A23">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E405C10">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4721C1A4">
      <w:pPr>
        <w:snapToGrid w:val="0"/>
        <w:spacing w:line="460" w:lineRule="exact"/>
        <w:jc w:val="left"/>
        <w:rPr>
          <w:rFonts w:hint="eastAsia" w:ascii="仿宋" w:hAnsi="仿宋" w:eastAsia="仿宋" w:cs="宋体"/>
          <w:color w:val="auto"/>
          <w:highlight w:val="none"/>
          <w:vertAlign w:val="baseline"/>
          <w:lang w:val="zh-CN"/>
        </w:rPr>
      </w:pPr>
    </w:p>
    <w:p w14:paraId="106CCE89">
      <w:pPr>
        <w:snapToGrid w:val="0"/>
        <w:spacing w:line="460" w:lineRule="exact"/>
        <w:jc w:val="left"/>
        <w:rPr>
          <w:rFonts w:hint="eastAsia" w:ascii="仿宋" w:hAnsi="仿宋" w:eastAsia="仿宋" w:cs="宋体"/>
          <w:color w:val="auto"/>
          <w:highlight w:val="none"/>
          <w:vertAlign w:val="baseline"/>
          <w:lang w:val="zh-CN"/>
        </w:rPr>
      </w:pPr>
    </w:p>
    <w:p w14:paraId="5FB41796">
      <w:pPr>
        <w:snapToGrid w:val="0"/>
        <w:spacing w:line="460" w:lineRule="exact"/>
        <w:jc w:val="left"/>
        <w:rPr>
          <w:rFonts w:hint="eastAsia" w:ascii="仿宋" w:hAnsi="仿宋" w:eastAsia="仿宋" w:cs="宋体"/>
          <w:color w:val="auto"/>
          <w:highlight w:val="none"/>
          <w:vertAlign w:val="baseline"/>
          <w:lang w:val="zh-CN"/>
        </w:rPr>
      </w:pPr>
    </w:p>
    <w:p w14:paraId="4C9B06DB">
      <w:pPr>
        <w:snapToGrid w:val="0"/>
        <w:spacing w:line="460" w:lineRule="exact"/>
        <w:jc w:val="left"/>
        <w:rPr>
          <w:rFonts w:hint="eastAsia" w:ascii="仿宋" w:hAnsi="仿宋" w:eastAsia="仿宋" w:cs="宋体"/>
          <w:color w:val="auto"/>
          <w:highlight w:val="none"/>
          <w:vertAlign w:val="baseline"/>
          <w:lang w:val="zh-CN"/>
        </w:rPr>
      </w:pPr>
    </w:p>
    <w:p w14:paraId="07BBFFCE">
      <w:pPr>
        <w:snapToGrid w:val="0"/>
        <w:spacing w:line="460" w:lineRule="exact"/>
        <w:jc w:val="left"/>
        <w:rPr>
          <w:rFonts w:hint="eastAsia" w:ascii="仿宋" w:hAnsi="仿宋" w:eastAsia="仿宋" w:cs="宋体"/>
          <w:color w:val="auto"/>
          <w:highlight w:val="none"/>
          <w:vertAlign w:val="baseline"/>
          <w:lang w:val="zh-CN"/>
        </w:rPr>
      </w:pPr>
    </w:p>
    <w:p w14:paraId="11662449">
      <w:pPr>
        <w:snapToGrid w:val="0"/>
        <w:spacing w:line="460" w:lineRule="exact"/>
        <w:jc w:val="left"/>
        <w:rPr>
          <w:rFonts w:hint="eastAsia" w:ascii="仿宋" w:hAnsi="仿宋" w:eastAsia="仿宋" w:cs="宋体"/>
          <w:color w:val="auto"/>
          <w:highlight w:val="none"/>
          <w:vertAlign w:val="baseline"/>
          <w:lang w:val="zh-CN"/>
        </w:rPr>
      </w:pPr>
    </w:p>
    <w:p w14:paraId="3596258E">
      <w:pPr>
        <w:snapToGrid w:val="0"/>
        <w:spacing w:line="460" w:lineRule="exact"/>
        <w:jc w:val="left"/>
        <w:rPr>
          <w:rFonts w:hint="eastAsia" w:ascii="仿宋" w:hAnsi="仿宋" w:eastAsia="仿宋" w:cs="宋体"/>
          <w:color w:val="auto"/>
          <w:highlight w:val="none"/>
          <w:vertAlign w:val="baseline"/>
          <w:lang w:val="zh-CN"/>
        </w:rPr>
      </w:pPr>
    </w:p>
    <w:p w14:paraId="51FC2EF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7673E989">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10CD0E8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047F6EC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63AA1D47">
      <w:pPr>
        <w:snapToGrid w:val="0"/>
        <w:spacing w:line="460" w:lineRule="exact"/>
        <w:jc w:val="left"/>
        <w:rPr>
          <w:rFonts w:hint="eastAsia" w:ascii="仿宋" w:hAnsi="仿宋" w:eastAsia="仿宋" w:cs="宋体"/>
          <w:color w:val="auto"/>
          <w:highlight w:val="none"/>
          <w:vertAlign w:val="baseline"/>
          <w:lang w:val="zh-CN"/>
        </w:rPr>
      </w:pPr>
    </w:p>
    <w:p w14:paraId="60C9DC4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青岛市妇女儿童医院</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37C7107B">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4B873036">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3D71CDF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6ABE5742">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58C87C40">
      <w:pPr>
        <w:snapToGrid w:val="0"/>
        <w:spacing w:line="460" w:lineRule="exact"/>
        <w:jc w:val="left"/>
        <w:rPr>
          <w:rFonts w:hint="eastAsia" w:ascii="仿宋" w:hAnsi="仿宋" w:eastAsia="仿宋" w:cs="宋体"/>
          <w:color w:val="auto"/>
          <w:highlight w:val="none"/>
          <w:vertAlign w:val="baseline"/>
          <w:lang w:val="zh-CN"/>
        </w:rPr>
      </w:pPr>
    </w:p>
    <w:p w14:paraId="352D6A52">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6D0A120D">
      <w:pPr>
        <w:snapToGrid w:val="0"/>
        <w:spacing w:line="460" w:lineRule="exact"/>
        <w:jc w:val="left"/>
        <w:rPr>
          <w:rFonts w:hint="eastAsia" w:ascii="仿宋" w:hAnsi="仿宋" w:eastAsia="仿宋" w:cs="宋体"/>
          <w:color w:val="auto"/>
          <w:highlight w:val="none"/>
          <w:vertAlign w:val="baseline"/>
          <w:lang w:val="zh-CN"/>
        </w:rPr>
      </w:pPr>
    </w:p>
    <w:p w14:paraId="737622EF">
      <w:pPr>
        <w:snapToGrid w:val="0"/>
        <w:spacing w:line="460" w:lineRule="exact"/>
        <w:jc w:val="left"/>
        <w:rPr>
          <w:rFonts w:hint="eastAsia" w:ascii="仿宋" w:hAnsi="仿宋" w:eastAsia="仿宋" w:cs="宋体"/>
          <w:color w:val="auto"/>
          <w:highlight w:val="none"/>
          <w:vertAlign w:val="baseline"/>
          <w:lang w:val="zh-CN"/>
        </w:rPr>
      </w:pPr>
    </w:p>
    <w:p w14:paraId="495E919F">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175AAF73">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1A9F6FC3">
      <w:pPr>
        <w:snapToGrid w:val="0"/>
        <w:spacing w:line="460" w:lineRule="exact"/>
        <w:jc w:val="left"/>
        <w:rPr>
          <w:rFonts w:hint="eastAsia" w:ascii="仿宋" w:hAnsi="仿宋" w:eastAsia="仿宋" w:cs="宋体"/>
          <w:color w:val="auto"/>
          <w:highlight w:val="none"/>
          <w:vertAlign w:val="baseline"/>
          <w:lang w:val="zh-CN"/>
        </w:rPr>
      </w:pPr>
    </w:p>
    <w:p w14:paraId="17D98D7F">
      <w:pPr>
        <w:snapToGrid w:val="0"/>
        <w:spacing w:line="460" w:lineRule="exact"/>
        <w:jc w:val="left"/>
        <w:rPr>
          <w:rFonts w:hint="eastAsia" w:ascii="仿宋" w:hAnsi="仿宋" w:eastAsia="仿宋" w:cs="宋体"/>
          <w:color w:val="auto"/>
          <w:highlight w:val="none"/>
          <w:vertAlign w:val="baseline"/>
          <w:lang w:val="zh-CN"/>
        </w:rPr>
      </w:pPr>
    </w:p>
    <w:p w14:paraId="496DD95C">
      <w:pPr>
        <w:snapToGrid w:val="0"/>
        <w:spacing w:line="460" w:lineRule="exact"/>
        <w:jc w:val="left"/>
        <w:rPr>
          <w:rFonts w:hint="eastAsia" w:ascii="仿宋" w:hAnsi="仿宋" w:eastAsia="仿宋" w:cs="宋体"/>
          <w:color w:val="auto"/>
          <w:highlight w:val="none"/>
          <w:vertAlign w:val="baseline"/>
          <w:lang w:val="zh-CN"/>
        </w:rPr>
      </w:pPr>
    </w:p>
    <w:p w14:paraId="0530F57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0213779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74F50EFC">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3774E9F6">
      <w:pPr>
        <w:snapToGrid w:val="0"/>
        <w:spacing w:line="460" w:lineRule="exact"/>
        <w:jc w:val="left"/>
        <w:rPr>
          <w:rFonts w:hint="eastAsia" w:ascii="仿宋" w:hAnsi="仿宋" w:eastAsia="仿宋" w:cs="宋体"/>
          <w:color w:val="auto"/>
          <w:highlight w:val="none"/>
          <w:vertAlign w:val="baseline"/>
          <w:lang w:val="zh-CN"/>
        </w:rPr>
      </w:pPr>
    </w:p>
    <w:p w14:paraId="771D7507">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526C804B">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003E7A35">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198E8E3B">
      <w:pPr>
        <w:pStyle w:val="12"/>
        <w:ind w:firstLine="482"/>
        <w:rPr>
          <w:rFonts w:hint="eastAsia" w:ascii="仿宋" w:hAnsi="仿宋" w:eastAsia="仿宋"/>
          <w:b/>
          <w:bCs/>
          <w:color w:val="auto"/>
          <w:kern w:val="1"/>
          <w:sz w:val="24"/>
          <w:szCs w:val="24"/>
          <w:highlight w:val="none"/>
        </w:rPr>
      </w:pPr>
    </w:p>
    <w:p w14:paraId="3B9863F5">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lang w:val="en-US" w:eastAsia="zh-CN"/>
        </w:rPr>
        <w:t>青岛市妇女儿童医院</w:t>
      </w:r>
      <w:r>
        <w:rPr>
          <w:rFonts w:hint="eastAsia" w:ascii="仿宋" w:hAnsi="仿宋" w:eastAsia="仿宋"/>
          <w:color w:val="auto"/>
          <w:kern w:val="1"/>
          <w:sz w:val="24"/>
          <w:szCs w:val="24"/>
          <w:highlight w:val="none"/>
          <w:u w:val="single"/>
        </w:rPr>
        <w:t xml:space="preserve">  </w:t>
      </w:r>
      <w:r>
        <w:rPr>
          <w:rFonts w:hint="eastAsia" w:ascii="仿宋" w:hAnsi="仿宋" w:eastAsia="仿宋"/>
          <w:color w:val="auto"/>
          <w:kern w:val="1"/>
          <w:sz w:val="24"/>
          <w:szCs w:val="24"/>
          <w:highlight w:val="none"/>
        </w:rPr>
        <w:t>：</w:t>
      </w:r>
    </w:p>
    <w:p w14:paraId="1623F43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）议价文件，自愿参加本次议价，现就有关事项做出郑重承诺如下：</w:t>
      </w:r>
    </w:p>
    <w:p w14:paraId="751A765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5BA3D5B5">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164622F1">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2E569EA4">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789F4FA9">
      <w:pPr>
        <w:pStyle w:val="12"/>
        <w:ind w:firstLine="480"/>
        <w:rPr>
          <w:rFonts w:hint="eastAsia" w:ascii="仿宋" w:hAnsi="仿宋" w:eastAsia="仿宋"/>
          <w:color w:val="auto"/>
          <w:kern w:val="1"/>
          <w:sz w:val="24"/>
          <w:szCs w:val="24"/>
          <w:highlight w:val="none"/>
        </w:rPr>
      </w:pPr>
    </w:p>
    <w:p w14:paraId="4613F5F6">
      <w:pPr>
        <w:pStyle w:val="12"/>
        <w:ind w:firstLine="480"/>
        <w:rPr>
          <w:rFonts w:hint="eastAsia" w:ascii="仿宋" w:hAnsi="仿宋" w:eastAsia="仿宋"/>
          <w:color w:val="auto"/>
          <w:kern w:val="1"/>
          <w:sz w:val="24"/>
          <w:szCs w:val="24"/>
          <w:highlight w:val="none"/>
        </w:rPr>
      </w:pPr>
    </w:p>
    <w:p w14:paraId="11427BDC">
      <w:pPr>
        <w:pStyle w:val="12"/>
        <w:ind w:firstLine="480"/>
        <w:rPr>
          <w:rFonts w:hint="eastAsia" w:ascii="仿宋" w:hAnsi="仿宋" w:eastAsia="仿宋"/>
          <w:color w:val="auto"/>
          <w:kern w:val="1"/>
          <w:sz w:val="24"/>
          <w:szCs w:val="24"/>
          <w:highlight w:val="none"/>
        </w:rPr>
      </w:pPr>
    </w:p>
    <w:p w14:paraId="5E17B7DA">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投标人名称(盖公章)：</w:t>
      </w:r>
    </w:p>
    <w:p w14:paraId="37D8CA81">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77339990">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年   月   日</w:t>
      </w:r>
    </w:p>
    <w:p w14:paraId="6F2F9062">
      <w:pPr>
        <w:snapToGrid w:val="0"/>
        <w:spacing w:line="460" w:lineRule="exact"/>
        <w:jc w:val="right"/>
        <w:rPr>
          <w:rStyle w:val="13"/>
          <w:rFonts w:hint="default" w:cs="仿宋"/>
          <w:color w:val="auto"/>
          <w:sz w:val="24"/>
          <w:szCs w:val="24"/>
          <w:highlight w:val="none"/>
          <w:vertAlign w:val="baseline"/>
          <w:lang w:val="en-US" w:eastAsia="zh-CN" w:bidi="ar-SA"/>
        </w:rPr>
      </w:pPr>
    </w:p>
    <w:p w14:paraId="2E159BC4">
      <w:pPr>
        <w:snapToGrid w:val="0"/>
        <w:spacing w:line="460" w:lineRule="exact"/>
        <w:jc w:val="right"/>
        <w:rPr>
          <w:rStyle w:val="13"/>
          <w:rFonts w:hint="default" w:cs="仿宋"/>
          <w:color w:val="auto"/>
          <w:sz w:val="24"/>
          <w:szCs w:val="24"/>
          <w:highlight w:val="none"/>
          <w:vertAlign w:val="baseline"/>
          <w:lang w:val="en-US" w:eastAsia="zh-CN" w:bidi="ar-SA"/>
        </w:rPr>
      </w:pPr>
    </w:p>
    <w:p w14:paraId="40364D4E">
      <w:pPr>
        <w:snapToGrid w:val="0"/>
        <w:spacing w:line="460" w:lineRule="exact"/>
        <w:jc w:val="right"/>
        <w:rPr>
          <w:rStyle w:val="13"/>
          <w:rFonts w:hint="default" w:cs="仿宋"/>
          <w:color w:val="auto"/>
          <w:sz w:val="24"/>
          <w:szCs w:val="24"/>
          <w:highlight w:val="none"/>
          <w:vertAlign w:val="baseline"/>
          <w:lang w:val="en-US" w:eastAsia="zh-CN" w:bidi="ar-SA"/>
        </w:rPr>
      </w:pPr>
    </w:p>
    <w:p w14:paraId="3860AC99">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762B0073">
      <w:pPr>
        <w:snapToGrid w:val="0"/>
        <w:spacing w:line="460" w:lineRule="exact"/>
        <w:jc w:val="center"/>
        <w:rPr>
          <w:rFonts w:hint="default"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t>资质材料要求</w:t>
      </w:r>
    </w:p>
    <w:p w14:paraId="4FFBB795">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1、报名供应商的的资质材料：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w:t>
      </w:r>
    </w:p>
    <w:p w14:paraId="04471A8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2、报名供应商的开户许可证；</w:t>
      </w:r>
    </w:p>
    <w:p w14:paraId="574A3D8C">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eastAsia="zh-CN"/>
        </w:rPr>
      </w:pPr>
      <w:r>
        <w:rPr>
          <w:rFonts w:hint="eastAsia" w:ascii="仿宋" w:hAnsi="仿宋" w:eastAsia="仿宋" w:cs="宋体"/>
          <w:color w:val="auto"/>
          <w:kern w:val="0"/>
          <w:sz w:val="28"/>
          <w:szCs w:val="28"/>
          <w:highlight w:val="none"/>
          <w:vertAlign w:val="baseline"/>
          <w:lang w:val="en-US" w:eastAsia="zh-CN"/>
        </w:rPr>
        <w:t>3、</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合法经营的凭证（营业执照、医疗器械生产许可/备案证、医疗器械经营许可/二类备案证、产品注册证</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eastAsia="zh-CN"/>
        </w:rPr>
        <w:t>；</w:t>
      </w:r>
    </w:p>
    <w:p w14:paraId="08DD0812">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4、各级代理资质材料：营业执照、各级经销商授权书等；</w:t>
      </w:r>
    </w:p>
    <w:p w14:paraId="1ACAC6BA">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5、产品彩页、参数及说明，产品的标签内容应与实际供货相关信息一致，如产品名称、规格型号等；</w:t>
      </w:r>
    </w:p>
    <w:p w14:paraId="1D2AFAF2">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6、价格证明材料：近一年内的证明材料，如开具的增值税专用发票复印件（发票内容是响应产品在其他单位的供货价）等；</w:t>
      </w:r>
    </w:p>
    <w:p w14:paraId="14A5E2C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7、其他供应商认为应该提供的材料。</w:t>
      </w:r>
    </w:p>
    <w:p w14:paraId="75E502B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注：请按照以下页面进行材料整理，且须每一页加盖公章。</w:t>
      </w:r>
    </w:p>
    <w:p w14:paraId="53A4BEF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DBF93D0">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674BB67">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911BFDB">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D80DF15">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501E617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127482DC">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2D22FF4">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62B23346">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737D5442">
      <w:pPr>
        <w:widowControl/>
        <w:spacing w:line="360" w:lineRule="auto"/>
        <w:ind w:firstLine="480" w:firstLineChars="200"/>
        <w:jc w:val="left"/>
        <w:rPr>
          <w:rFonts w:hint="eastAsia" w:ascii="仿宋" w:hAnsi="仿宋" w:eastAsia="仿宋" w:cs="宋体"/>
          <w:color w:val="auto"/>
          <w:kern w:val="0"/>
          <w:sz w:val="24"/>
          <w:szCs w:val="24"/>
          <w:highlight w:val="none"/>
          <w:vertAlign w:val="baseline"/>
          <w:lang w:val="en-US" w:eastAsia="zh-CN"/>
        </w:rPr>
      </w:pPr>
    </w:p>
    <w:p w14:paraId="2C6A24E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Style w:val="13"/>
          <w:rFonts w:hint="eastAsia" w:cs="仿宋"/>
          <w:color w:val="auto"/>
          <w:sz w:val="28"/>
          <w:szCs w:val="28"/>
          <w:highlight w:val="none"/>
          <w:vertAlign w:val="baseline"/>
          <w:lang w:val="en-US" w:eastAsia="zh-CN" w:bidi="ar-SA"/>
        </w:rPr>
        <w:t xml:space="preserve">5.1 </w:t>
      </w:r>
      <w:r>
        <w:rPr>
          <w:rFonts w:hint="eastAsia" w:ascii="仿宋" w:hAnsi="仿宋" w:eastAsia="仿宋" w:cs="宋体"/>
          <w:color w:val="auto"/>
          <w:kern w:val="0"/>
          <w:sz w:val="28"/>
          <w:szCs w:val="28"/>
          <w:highlight w:val="none"/>
          <w:vertAlign w:val="baseline"/>
          <w:lang w:val="en-US" w:eastAsia="zh-CN"/>
        </w:rPr>
        <w:t>报名供应商的的资质材料：</w:t>
      </w:r>
      <w:r>
        <w:rPr>
          <w:rFonts w:hint="eastAsia" w:ascii="仿宋" w:hAnsi="仿宋" w:eastAsia="仿宋" w:cs="宋体"/>
          <w:color w:val="auto"/>
          <w:kern w:val="0"/>
          <w:sz w:val="28"/>
          <w:szCs w:val="28"/>
          <w:highlight w:val="none"/>
          <w:vertAlign w:val="baseline"/>
        </w:rPr>
        <w:t>合法经营的凭证</w:t>
      </w:r>
      <w:r>
        <w:rPr>
          <w:rFonts w:hint="eastAsia" w:ascii="仿宋" w:hAnsi="仿宋" w:eastAsia="仿宋" w:cs="宋体"/>
          <w:color w:val="auto"/>
          <w:kern w:val="0"/>
          <w:sz w:val="28"/>
          <w:szCs w:val="28"/>
          <w:highlight w:val="none"/>
          <w:vertAlign w:val="baseline"/>
          <w:lang w:val="en-US" w:eastAsia="zh-CN"/>
        </w:rPr>
        <w:t>（营业执照、</w:t>
      </w:r>
      <w:r>
        <w:rPr>
          <w:rFonts w:hint="eastAsia" w:ascii="仿宋" w:hAnsi="仿宋" w:eastAsia="仿宋" w:cs="宋体"/>
          <w:color w:val="auto"/>
          <w:kern w:val="0"/>
          <w:sz w:val="28"/>
          <w:szCs w:val="28"/>
          <w:highlight w:val="none"/>
          <w:vertAlign w:val="baseline"/>
        </w:rPr>
        <w:t>医疗器械经营许可/二类备案证</w:t>
      </w:r>
      <w:r>
        <w:rPr>
          <w:rFonts w:hint="eastAsia" w:ascii="仿宋" w:hAnsi="仿宋" w:eastAsia="仿宋" w:cs="宋体"/>
          <w:color w:val="auto"/>
          <w:kern w:val="0"/>
          <w:sz w:val="28"/>
          <w:szCs w:val="28"/>
          <w:highlight w:val="none"/>
          <w:vertAlign w:val="baseline"/>
          <w:lang w:val="en-US" w:eastAsia="zh-CN"/>
        </w:rPr>
        <w:t>等）</w:t>
      </w:r>
    </w:p>
    <w:p w14:paraId="756281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108D6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C70A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76B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11F7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053E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1E60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CD092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3A8DDA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C3FD1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D61D48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2E16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772F45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908AC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F01E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1E7280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70FD0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8147F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4D76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E33D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56D6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0A0F2E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A9A8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C2ED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F129F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880B4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3FA7A9">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36E5DC1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5.2 报名供应商的开户许可证</w:t>
      </w:r>
    </w:p>
    <w:p w14:paraId="7553EA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526E20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6D59B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636F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374D8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C7E99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E9B82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68060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F5D0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0A852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2ED41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2118F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0BAF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0564B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74FF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49C94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55F9B5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5139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621C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D2DC3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FE306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59CB29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44FA4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FA94B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0D986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51DD6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CF27D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F177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7446F4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5.3 </w:t>
      </w:r>
      <w:r>
        <w:rPr>
          <w:rFonts w:hint="eastAsia" w:ascii="仿宋" w:hAnsi="仿宋" w:eastAsia="仿宋" w:cs="宋体"/>
          <w:color w:val="auto"/>
          <w:kern w:val="0"/>
          <w:sz w:val="28"/>
          <w:szCs w:val="28"/>
          <w:highlight w:val="none"/>
          <w:vertAlign w:val="baseline"/>
        </w:rPr>
        <w:t>所投产品生产企业</w:t>
      </w:r>
      <w:r>
        <w:rPr>
          <w:rFonts w:hint="eastAsia" w:ascii="仿宋" w:hAnsi="仿宋" w:eastAsia="仿宋" w:cs="宋体"/>
          <w:color w:val="auto"/>
          <w:kern w:val="0"/>
          <w:sz w:val="28"/>
          <w:szCs w:val="28"/>
          <w:highlight w:val="none"/>
          <w:vertAlign w:val="baseline"/>
          <w:lang w:val="en-US" w:eastAsia="zh-CN"/>
        </w:rPr>
        <w:t>资质材料：</w:t>
      </w:r>
      <w:r>
        <w:rPr>
          <w:rFonts w:hint="eastAsia" w:ascii="仿宋" w:hAnsi="仿宋" w:eastAsia="仿宋" w:cs="宋体"/>
          <w:color w:val="auto"/>
          <w:kern w:val="0"/>
          <w:sz w:val="28"/>
          <w:szCs w:val="28"/>
          <w:highlight w:val="none"/>
          <w:vertAlign w:val="baseline"/>
        </w:rPr>
        <w:t>合法经营的凭证（营业执照、医疗器械生产许可/备案证、医疗器械经营许可/二类备案证、产品注册证、授权</w:t>
      </w:r>
      <w:r>
        <w:rPr>
          <w:rFonts w:hint="eastAsia" w:ascii="仿宋" w:hAnsi="仿宋" w:eastAsia="仿宋" w:cs="宋体"/>
          <w:color w:val="auto"/>
          <w:kern w:val="0"/>
          <w:sz w:val="28"/>
          <w:szCs w:val="28"/>
          <w:highlight w:val="none"/>
          <w:vertAlign w:val="baseline"/>
          <w:lang w:val="en-US" w:eastAsia="zh-CN"/>
        </w:rPr>
        <w:t>等</w:t>
      </w:r>
      <w:r>
        <w:rPr>
          <w:rFonts w:hint="eastAsia" w:ascii="仿宋" w:hAnsi="仿宋" w:eastAsia="仿宋" w:cs="宋体"/>
          <w:color w:val="auto"/>
          <w:kern w:val="0"/>
          <w:sz w:val="28"/>
          <w:szCs w:val="28"/>
          <w:highlight w:val="none"/>
          <w:vertAlign w:val="baseline"/>
        </w:rPr>
        <w:t>）</w:t>
      </w:r>
      <w:r>
        <w:rPr>
          <w:rFonts w:hint="eastAsia" w:ascii="仿宋" w:hAnsi="仿宋" w:eastAsia="仿宋" w:cs="宋体"/>
          <w:color w:val="auto"/>
          <w:kern w:val="0"/>
          <w:sz w:val="28"/>
          <w:szCs w:val="28"/>
          <w:highlight w:val="none"/>
          <w:vertAlign w:val="baseline"/>
          <w:lang w:val="en-US" w:eastAsia="zh-CN"/>
        </w:rPr>
        <w:t>。</w:t>
      </w:r>
    </w:p>
    <w:p w14:paraId="0409E45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E6C74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F715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BE236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DCE79C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CC0B4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703799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CE249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B47D4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E3E92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C046C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59FB69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61D6E4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EB680B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09202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99A80A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961CE6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AC227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0AA700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6C66E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A413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D092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C29E6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DA8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FE0FB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D1BFAD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BC0F5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5.4 各级代理资质材料：营业执照、各级经销商授权书等。</w:t>
      </w:r>
    </w:p>
    <w:p w14:paraId="58695EF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1F1DF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741D0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375FB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B06B2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F10A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FF7948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8552CC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AF1D61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EC1A9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E8680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CDFAFF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FFE87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A31E18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71984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96DE9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37B1CC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CCA63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8371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8370C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8DA5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5C8A2C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82E6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E88D56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BB81A6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EAB0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250AA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21A38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D6D6BB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5.5 产品彩页、参数及说明，产品的标签内容应与实际供货相关信息一致，如产品名称、规格型号等。</w:t>
      </w:r>
    </w:p>
    <w:p w14:paraId="7F31FB7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AA1EF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97F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E66CD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839357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8327F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92CE62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E316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136C0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1E48EC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A0B50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4D02D0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C25DAA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1BA2D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0BC8B0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C3544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2194E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7CE8E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955B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11432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5BDC6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F97913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F4E411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BCCE3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3ECF39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229259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717A4D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B3E04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5.6 价格证明材料：近一年内的证明材料，如开具的增值税专用发票复印件（发票内容是响应产品在其他单位的供货价）等。</w:t>
      </w:r>
    </w:p>
    <w:p w14:paraId="27CFFFE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A8AF74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E673D5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668BE9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CA750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B1F0E8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DDAAB3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9D13F7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EFC1B8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129BC1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8186C2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6C42F7B">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4C047B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8927C7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F7018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FFA0C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806BAE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F44C1F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C3D9EC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C5F97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F49B0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A3D511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C8F3DA3">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3D8285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CEA8C">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E350F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18A748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D3791C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5.7 其他供应商认为应该提供的材料。</w:t>
      </w:r>
    </w:p>
    <w:p w14:paraId="4990D33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84E71A1">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B4D8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6DB611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B6E19A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A1D1E0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2373B39">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64A7B8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57984E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39F1E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AEF9442">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642F18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90D9C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E49FBD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28C86E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DCA1D30">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85F341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D5BA66F">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49BA7738">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3ABFEF1E">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15F26CB7">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62161E45">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212AA8AD">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FFD52DA">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03D11D54">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512C2E68">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7EC611D6">
      <w:pPr>
        <w:snapToGrid w:val="0"/>
        <w:spacing w:line="460" w:lineRule="exact"/>
        <w:jc w:val="left"/>
        <w:rPr>
          <w:rFonts w:hint="eastAsia" w:ascii="仿宋" w:hAnsi="仿宋" w:eastAsia="仿宋" w:cs="宋体"/>
          <w:color w:val="auto"/>
          <w:kern w:val="0"/>
          <w:sz w:val="28"/>
          <w:szCs w:val="28"/>
          <w:highlight w:val="none"/>
          <w:vertAlign w:val="baseline"/>
          <w:lang w:val="en-US" w:eastAsia="zh-CN"/>
        </w:rPr>
      </w:pPr>
    </w:p>
    <w:p w14:paraId="708A9A33">
      <w:pPr>
        <w:snapToGrid w:val="0"/>
        <w:spacing w:line="460" w:lineRule="exact"/>
        <w:jc w:val="left"/>
        <w:rPr>
          <w:rFonts w:hint="default" w:ascii="仿宋" w:hAnsi="仿宋" w:eastAsia="仿宋" w:cs="宋体"/>
          <w:color w:val="auto"/>
          <w:kern w:val="0"/>
          <w:sz w:val="28"/>
          <w:szCs w:val="28"/>
          <w:highlight w:val="none"/>
          <w:vertAlign w:val="baseline"/>
          <w:lang w:val="en-US" w:eastAsia="zh-CN"/>
        </w:rPr>
      </w:pPr>
    </w:p>
    <w:p w14:paraId="5C95C1D5">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附件6：</w:t>
      </w:r>
    </w:p>
    <w:p w14:paraId="2B558E58">
      <w:pPr>
        <w:widowControl/>
        <w:spacing w:line="360" w:lineRule="auto"/>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供应商承诺书</w:t>
      </w:r>
    </w:p>
    <w:p w14:paraId="3B9FBD7D">
      <w:pPr>
        <w:widowControl/>
        <w:spacing w:line="360" w:lineRule="auto"/>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致：青岛市妇女儿童医院</w:t>
      </w:r>
    </w:p>
    <w:p w14:paraId="7B43814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为保障我方对贵院的所供产品及服务的质量安全，我方郑重作出以下承诺： </w:t>
      </w:r>
    </w:p>
    <w:p w14:paraId="32DDE236">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一、我方严格遵守法律法规开展经营活动，按营业执照等证件核准的经营范围、经营方式开展业务，绝不经营假冒伪劣产品。</w:t>
      </w:r>
    </w:p>
    <w:p w14:paraId="22330951">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二、我方向院方提供的资质证件及相关资料均真实、合法、有效。</w:t>
      </w:r>
    </w:p>
    <w:p w14:paraId="702E58B7">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三、我方给贵院所供产品价格均不高于市场价或政府限价，否则,贵院有权拒绝付款。</w:t>
      </w:r>
    </w:p>
    <w:p w14:paraId="48BC9403">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 xml:space="preserve">四、我方按院方要求，确保在承诺的供货周期内完成物资配送。逾期将按院方供应商管理考核制度，延期支付所有货款一个月。   </w:t>
      </w:r>
    </w:p>
    <w:p w14:paraId="11AD81F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721A111B">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382BE9D2">
      <w:pPr>
        <w:widowControl/>
        <w:spacing w:line="360" w:lineRule="auto"/>
        <w:ind w:firstLine="560" w:firstLineChars="200"/>
        <w:jc w:val="center"/>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承诺人（法人代表签字加盖公章）：</w:t>
      </w:r>
    </w:p>
    <w:p w14:paraId="14BE23E9">
      <w:pPr>
        <w:widowControl/>
        <w:spacing w:line="360" w:lineRule="auto"/>
        <w:ind w:firstLine="560" w:firstLineChars="200"/>
        <w:jc w:val="left"/>
        <w:rPr>
          <w:rFonts w:hint="eastAsia" w:ascii="仿宋" w:hAnsi="仿宋" w:eastAsia="仿宋" w:cs="宋体"/>
          <w:color w:val="auto"/>
          <w:kern w:val="0"/>
          <w:sz w:val="28"/>
          <w:szCs w:val="28"/>
          <w:highlight w:val="none"/>
          <w:vertAlign w:val="baseline"/>
          <w:lang w:val="en-US" w:eastAsia="zh-CN"/>
        </w:rPr>
      </w:pPr>
    </w:p>
    <w:p w14:paraId="29B28500">
      <w:pPr>
        <w:widowControl/>
        <w:spacing w:line="360" w:lineRule="auto"/>
        <w:ind w:firstLine="560" w:firstLineChars="200"/>
        <w:jc w:val="right"/>
        <w:rPr>
          <w:rFonts w:hint="eastAsia"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承诺日期：  年   月   日</w:t>
      </w:r>
    </w:p>
    <w:p w14:paraId="53AD169F">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7874F191">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D36ED5E">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4407EB2D">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55194FF8">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p>
    <w:p w14:paraId="3462DD38">
      <w:pPr>
        <w:pStyle w:val="2"/>
        <w:numPr>
          <w:ilvl w:val="0"/>
          <w:numId w:val="0"/>
        </w:numPr>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第五章</w:t>
      </w: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706D83F7">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本项目评审办法为低价评审价法。询价小组完成评审后，以符合采购需求且报价最低的供应商确认为成交供应商。</w:t>
      </w:r>
    </w:p>
    <w:p w14:paraId="56C3C274">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一、主持人按下列程序进行开标:</w:t>
      </w:r>
    </w:p>
    <w:p w14:paraId="18E8BF4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1、宣布采购纪律。</w:t>
      </w:r>
    </w:p>
    <w:p w14:paraId="2CF9F67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2、公布在报名截止时间前递交投标文件的报名供应商名称，并点名确认报名供应商是否到场。</w:t>
      </w:r>
    </w:p>
    <w:p w14:paraId="600A829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3、宣布评审小组、监督人等有关人员姓名。</w:t>
      </w:r>
    </w:p>
    <w:p w14:paraId="68FF338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4、评审顺序:按供应商签到顺序。</w:t>
      </w:r>
    </w:p>
    <w:p w14:paraId="341743D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6、现场评审，公布投标人名称，并记录。</w:t>
      </w:r>
    </w:p>
    <w:p w14:paraId="59D5A2F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二、评审原则:</w:t>
      </w:r>
    </w:p>
    <w:p w14:paraId="7E01853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4EFD5CB9">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7E224FA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39CAFFB0">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264889C3">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662E67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6EF5103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响应文件未按照规定进行制作、标记的；未在规定的地方由投标人的法定代表人(成负责人)或其授权代表签字，或未加盖投标人公章。</w:t>
      </w:r>
    </w:p>
    <w:p w14:paraId="27A84AE6">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08FB3E55">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69C96CAD">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对响应无效的认定，必须经评审委员会集体做出决定并出具投标无效的事实依据，由响应供应商法定代表人或者被授权代表签字确认，拒绝签字的，不影响评审小组做出的决定。</w:t>
      </w:r>
    </w:p>
    <w:p w14:paraId="4667A24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350D36EA">
      <w:pPr>
        <w:widowControl/>
        <w:spacing w:line="360" w:lineRule="auto"/>
        <w:ind w:firstLine="560" w:firstLineChars="200"/>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A4A634E">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410AEF6C">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873C412">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1A58BA9F">
      <w:pPr>
        <w:widowControl/>
        <w:spacing w:line="360" w:lineRule="auto"/>
        <w:jc w:val="left"/>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2FB48C34">
      <w:pPr>
        <w:widowControl/>
        <w:spacing w:line="360" w:lineRule="auto"/>
        <w:jc w:val="left"/>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06A38F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8A21D3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22CD506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61E3780E">
      <w:pPr>
        <w:pStyle w:val="2"/>
        <w:numPr>
          <w:ilvl w:val="0"/>
          <w:numId w:val="0"/>
        </w:numPr>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第六章 协议签订</w:t>
      </w:r>
      <w:bookmarkEnd w:id="10"/>
    </w:p>
    <w:p w14:paraId="61FA037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6C550B64">
      <w:pPr>
        <w:widowControl/>
        <w:spacing w:line="360" w:lineRule="auto"/>
        <w:ind w:firstLine="560" w:firstLineChars="200"/>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3D13B20C">
      <w:pPr>
        <w:widowControl/>
        <w:numPr>
          <w:ilvl w:val="0"/>
          <w:numId w:val="4"/>
        </w:numPr>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05785426">
      <w:pPr>
        <w:widowControl/>
        <w:numPr>
          <w:ilvl w:val="0"/>
          <w:numId w:val="0"/>
        </w:numPr>
        <w:spacing w:line="360" w:lineRule="auto"/>
        <w:jc w:val="left"/>
        <w:rPr>
          <w:rFonts w:hint="default" w:ascii="仿宋" w:hAnsi="仿宋" w:eastAsia="仿宋" w:cs="宋体"/>
          <w:color w:val="auto"/>
          <w:kern w:val="0"/>
          <w:sz w:val="28"/>
          <w:szCs w:val="28"/>
          <w:highlight w:val="none"/>
          <w:vertAlign w:val="baseline"/>
          <w:lang w:val="en-US" w:eastAsia="zh-CN"/>
        </w:rPr>
      </w:pPr>
    </w:p>
    <w:p w14:paraId="5CA48CA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青岛市妇女儿童医院</w:t>
      </w:r>
    </w:p>
    <w:p w14:paraId="4385DCEE">
      <w:pPr>
        <w:widowControl/>
        <w:numPr>
          <w:ilvl w:val="0"/>
          <w:numId w:val="0"/>
        </w:numPr>
        <w:spacing w:line="360" w:lineRule="auto"/>
        <w:jc w:val="cente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w:t>
      </w:r>
    </w:p>
    <w:p w14:paraId="2F6EFFE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协议编号：</w:t>
      </w:r>
    </w:p>
    <w:p w14:paraId="22B0A73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项目名称：</w:t>
      </w:r>
    </w:p>
    <w:p w14:paraId="319683A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w:t>
      </w:r>
    </w:p>
    <w:p w14:paraId="05BA0C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146EE74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签订地点：青岛市妇女儿童医院</w:t>
      </w:r>
    </w:p>
    <w:p w14:paraId="18AD74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购货方（甲方）：青岛市妇女儿童医院   </w:t>
      </w:r>
    </w:p>
    <w:p w14:paraId="7FBECA3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地  址：青岛市市北区辽阳西路217号</w:t>
      </w:r>
    </w:p>
    <w:p w14:paraId="038C8D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开户行：中信银行青岛分行</w:t>
      </w:r>
    </w:p>
    <w:p w14:paraId="767BBF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帐  号：7371060183100002807</w:t>
      </w:r>
    </w:p>
    <w:p w14:paraId="7AC792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电  话：68661162</w:t>
      </w:r>
    </w:p>
    <w:p w14:paraId="520BE6B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p>
    <w:p w14:paraId="58BDDB1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供货方（乙方）：                           </w:t>
      </w:r>
    </w:p>
    <w:p w14:paraId="7E8F2F2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地  址：                           </w:t>
      </w:r>
    </w:p>
    <w:p w14:paraId="759A743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开户行：                           </w:t>
      </w:r>
    </w:p>
    <w:p w14:paraId="270297E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账  户：                           </w:t>
      </w:r>
    </w:p>
    <w:p w14:paraId="28F862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项目负责人：     </w:t>
      </w:r>
    </w:p>
    <w:p w14:paraId="0101A88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电  话:                           </w:t>
      </w:r>
    </w:p>
    <w:p w14:paraId="70A8DD0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纳税人识别号：                         </w:t>
      </w:r>
    </w:p>
    <w:p w14:paraId="16F85E7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经甲方采购流程，乙方作为甲方采购的的供应商，根据《中华人民共和国民法典》、《产品质量法》及有关法律、法规，遵照公正、平等、自愿、诚实信用的原则，双方同意按照以下条款和条件签署本采购协议（以下简称为“协议”或“本协议”），甲乙双方遵守执行。</w:t>
      </w:r>
    </w:p>
    <w:p w14:paraId="38DBA8F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1.乙方向甲方出售货物的名称、数量及价款                                 </w:t>
      </w:r>
    </w:p>
    <w:p w14:paraId="52BC18B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1.1协议总价（人民币）： 元                         </w:t>
      </w:r>
    </w:p>
    <w:p w14:paraId="6E4BC6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（总金额大写）     </w:t>
      </w:r>
    </w:p>
    <w:p w14:paraId="227C505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1.2货物及附件构成和特别说明（可列协议附件）</w:t>
      </w:r>
    </w:p>
    <w:p w14:paraId="23E449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规格型号</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品牌</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计量单位</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数量</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单价（元）</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金额（元）</w:t>
      </w:r>
    </w:p>
    <w:p w14:paraId="545A233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ab/>
      </w:r>
    </w:p>
    <w:p w14:paraId="2168180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采购协议中的价格含税费、运杂费等一切费用。</w:t>
      </w:r>
    </w:p>
    <w:p w14:paraId="318B6C4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1.10货物包装由供货方负责，供货方应对货物安排采取适当的、完好的包装方式，以满足货物运输安全所需。</w:t>
      </w:r>
    </w:p>
    <w:p w14:paraId="7395D12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1.11说明：以上协议价款，系乙方履行本协议全部约定义务和其他相应法定义务的甲方应付对价，包括且不限于：</w:t>
      </w:r>
    </w:p>
    <w:p w14:paraId="15D4019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（1）出售该货物整套组合的价款（包括主机和附件配件、包装物、技术资料、货物关联知识产权的使用权）；</w:t>
      </w:r>
    </w:p>
    <w:p w14:paraId="54EFE2C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乙方对货物的运输保管、安装调试、维护保修及更换、人员培训等以及其他附随义务。除本协议另有特别说明项目之外，乙方履行本协议相关义务不得另行向甲方收取其他款项费用或提出款项费用金额的增加。</w:t>
      </w:r>
    </w:p>
    <w:p w14:paraId="2C5D8E2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1.12 乙方保证本订购协议中的采购物品（包括零部件）是原厂生产的、全新的、未使用过的，并完全符合原厂质量检测标准（以产品说明为准）和国家及行业质量检测标准以及协议规定的质量规格和性能要求等。乙方保证上述涉及有效期的物品，供货时有效期不得低于  月以内，否则甲方有权要求调换、退货。</w:t>
      </w:r>
    </w:p>
    <w:p w14:paraId="763F38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如采购物品不符合质量要求，乙方应按照甲方的要求无条件退货或换货，并且不影响甲方的用货需要。</w:t>
      </w:r>
    </w:p>
    <w:p w14:paraId="1DF40CF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如因采购物品的质量、进货渠道和代理资格等原因造成的不良后果包括甲方损失、医疗纠纷、事故、行政处罚或其他损失和责任等，其一切责任和经济损失均由乙方承担；因此给甲方造成损失的，由乙方承担赔偿责任，并另行向甲方支付供货金额和损失金额之和的30%的违约金。</w:t>
      </w:r>
    </w:p>
    <w:p w14:paraId="65BFCD6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2.货物交付 </w:t>
      </w:r>
    </w:p>
    <w:p w14:paraId="325D41C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2.1 乙方应于本协议生效后    日内按照甲方的要求将全部货物送达至甲方指定的处所内，并向甲方进行外观交货。运输、保险、保管、装卸、安装等费用由乙方负担。甲乙双方应沟通配合，进行货物交接和外观验收，货物包装物归甲方所有。甲方的外观验收不表示对包装内货物质量数量的认可。如系需要安装和试运行的货物，则乙方须按照甲方要求进行安装和调试试运行至合格后由甲方进行项目验收。</w:t>
      </w:r>
    </w:p>
    <w:p w14:paraId="3C03159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2.2 乙方应及时向甲方报告货物运输情况。</w:t>
      </w:r>
    </w:p>
    <w:p w14:paraId="7316A07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货物运达2.1条地点后，乙方工程师或其他乙方指定人员应及时按照甲方要求进行货物安装调试和验收。</w:t>
      </w:r>
    </w:p>
    <w:p w14:paraId="7E8F3D45">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交货和安装试运行后经甲方检验,若全部或部分不合格,甲方有权要求乙方在指定的期限内进行补正、调换或退货等。若因产品存在瑕疵或缺陷,给甲方造成损失的甲方有权解除合同,乙方应承担赔偿责任，并按照供货金额和损失金额之和的30%的向甲方支付违约金。</w:t>
      </w:r>
    </w:p>
    <w:p w14:paraId="6BA002A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2.3 乙方如无法于指定日期交货,甲方有权取消本订单，乙方按照本协议承担违约责任。</w:t>
      </w:r>
    </w:p>
    <w:p w14:paraId="57263FBD">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3.货物器材的安装调试</w:t>
      </w:r>
    </w:p>
    <w:p w14:paraId="4D5D1460">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3.1 乙方应提前通知甲方实际到货时间，以便甲方做好货物接收和安装调试准备。</w:t>
      </w:r>
    </w:p>
    <w:p w14:paraId="672CA27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3.2 安装调试的全部费用和材料损耗由乙方承担。</w:t>
      </w:r>
    </w:p>
    <w:p w14:paraId="2220F16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如货物安装调试或试运行期间发现异常，乙方应按甲方的选择和要求予以换货。</w:t>
      </w:r>
    </w:p>
    <w:p w14:paraId="547B0C2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4.质保期和维护检修</w:t>
      </w:r>
    </w:p>
    <w:p w14:paraId="6C914EA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4.1 本协议乙方所供货物/物资的无偿质保期：自整体验收合格之日起     年，乙方对货物承担终生维修义务。保修期内如货物发生异常，乙方应按照甲方选择和要求免费维修/换货/更换配件等。</w:t>
      </w:r>
    </w:p>
    <w:p w14:paraId="1105AAB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乙方终生免费向甲方提供货物使用/维护咨询和指导，包括必要时的现场指导。</w:t>
      </w:r>
    </w:p>
    <w:p w14:paraId="0CB549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4.2 保修期内乙方免费主动为本协议货物提供技术软件升级（若需要）。保修期结束后如货物软件可以升级，则乙方予以免费升级。</w:t>
      </w:r>
    </w:p>
    <w:p w14:paraId="052E27B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4.3 乙方免费向甲方提供该货物的中文（如进口产品则包括英文）全套的《维修手册》、《使用操作手册》以及维修配件详细明细价格以及其他甲方要求的材料,以上资料属于验收交付物品，在验收时同货物器材一并交付甲方。</w:t>
      </w:r>
    </w:p>
    <w:p w14:paraId="0DB9070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4.4 乙方向其他用户提供的免费服务，包括保修期内和保修期结束后的维护、检修服务等，一律向甲方免费提供。</w:t>
      </w:r>
    </w:p>
    <w:p w14:paraId="3551314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4.5 乙方应承担的维修义务但乙方履行不及时或在合理时间内不能完成维修或其他履行义务不当，则甲方有权自行维修或交由其他单位承担维修工作，甲方维修发生的费用由乙方承担，甲方可从质保金中直接扣款，如无质保金或金额不足则另行向乙方追偿。</w:t>
      </w:r>
    </w:p>
    <w:p w14:paraId="2194CAC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4.6 质保期内如发生故障乙方须在接到甲方保修后的3天内修复至正常，对于需要紧急维修的故障如乙方不能在甲方要求的时限到达甲方现场维修，则甲方有权自行或委托他方进行紧急维修，维修费由乙方据实承担。质保期内因质量问题给甲方造成的损失由乙方向甲方承担全部赔偿责任。</w:t>
      </w:r>
    </w:p>
    <w:p w14:paraId="25EEF98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4.7 质保期内乙方须保障所供货物正常运行时间不低于99.5%。.</w:t>
      </w:r>
    </w:p>
    <w:p w14:paraId="125D50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5.付款方式</w:t>
      </w:r>
    </w:p>
    <w:p w14:paraId="213DDA6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甲方保证按协议中规定的时间和方式付给乙方到期应付的货款。即按照医院应付账款账期管理规定支付货款。</w:t>
      </w:r>
    </w:p>
    <w:p w14:paraId="6A889D4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须在送货时向甲方提供全额发票，甲方以采购货品的入库单及乙方开具的与入库单一致的销售发票作为确认货款的依据。销售发票未能随货送达的，以销售发票送达日期作为回款期计算的起始日期，因乙方自身原因未按照规定时间进行对账或者未按时递交发票所造成的延期回款结果由乙方自行承担。</w:t>
      </w:r>
    </w:p>
    <w:p w14:paraId="321E8C2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6.培训</w:t>
      </w:r>
    </w:p>
    <w:p w14:paraId="261EA5AC">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6.1乙方工程师对甲方使用人员及维修人员提供免费咨询和技术支持。</w:t>
      </w:r>
    </w:p>
    <w:p w14:paraId="7EDF3C7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6.2如有其他方式的培训约定，则按照相应约定执行。</w:t>
      </w:r>
    </w:p>
    <w:p w14:paraId="02EADB12">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7.违约责任</w:t>
      </w:r>
    </w:p>
    <w:p w14:paraId="32B73FF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7.1甲方违约责任</w:t>
      </w:r>
    </w:p>
    <w:p w14:paraId="3F305A27">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7.1.1甲方未按协议约定的时间支付货款，经乙方书面催促后60日仍未支付的，自该期限届满之日起，按照逾期付款金额每日万分之一标准向乙方支付逾期付款违约金，但违约金最高不超过协议总金额的5%。</w:t>
      </w:r>
    </w:p>
    <w:p w14:paraId="50390F2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7.2.乙方的违约责任</w:t>
      </w:r>
    </w:p>
    <w:p w14:paraId="2F3F4A1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7.2.1如乙方未按协议约定期限全部交货，则每逾期一天按协议总价款的百分之一向甲方给付违约金。超过二十天仍不能提供合格货物，甲方有权解除协议，乙方应退还已收货款并按照前述约定向甲方承担逾期违约金外，另按本协议总价款的10%向甲方支付违约金。</w:t>
      </w:r>
    </w:p>
    <w:p w14:paraId="22B64D4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7.2.2乙方提供的货物验收(质量/数量)不合格，视为乙方逾期交货，乙方应当自交货限期最后之日起，按照每逾期一天协议总价款百分之一的金额标准向甲方给付逾期交货违约金，且乙方必须于五日内给予调换新货物或维修至合格。如自验收不合格之日二十天内乙方仍不能向甲方提供验收合格的货物，则甲方有权解除协议，乙方除退还已收货款外，另按本协议总协议金额的10%向甲方支付违约金，甲方解除协议之前乙方应付甲方的违约金仍需支付。</w:t>
      </w:r>
    </w:p>
    <w:p w14:paraId="1F6405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7.2.3乙方履行协议不当，如按本协议规定承担的违约金不足以赔偿甲方的实际损失，则乙方须按照甲方实际损失承担赔偿责任。如乙方行为或所供货物缺陷给甲方或其他单位人员造成人身或财产损失，则乙方承担全部责任，包括且不限于赔偿甲方的损失本金、利息、诉讼费用、律师费用等全部费用和损失。</w:t>
      </w:r>
    </w:p>
    <w:p w14:paraId="4B5F20FE">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7.2.4售后服务：质保期内乙方保证每季度至少一次检修。如货物需要维修，甲方可电话/邮件/书面或其他方式通知乙方，乙方应在24小时做出响应并尽快解决问题。不能在规定时间内修好的要免费提供备品（机）备件。质保期内若货物有缺陷包括潜在的缺陷或发生性能异常等故障等，乙方应免费更换、维修或更换部件直至货物达到协议规定的技术指标和性能要求。如果乙方在甲方发出通知后5日内未能弥补缺陷，甲方有权安排其他机构维修，维修相应费用和甲方停运损失由乙方负担。如乙方供货在质保期内连续故障天数超过10天仍未修复或累计故障天数超过20天的，甲方有权解除合同，乙方向甲方退还全部已收款项，赔偿甲方损失，且按照货值和甲方损失之和的30%向甲方支付违约金。</w:t>
      </w:r>
    </w:p>
    <w:p w14:paraId="263375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乙方免费为采购人提供中文操作手册并培训操作人员，其中包括讲解产品结构，原理，使用和维护保养，直至操作人员能够独立操作使用。</w:t>
      </w:r>
    </w:p>
    <w:p w14:paraId="1FB34F4F">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7.2.5乙方应当保证货物运行所需的耗材配件供应和质保期后的维修维护，价格优惠，甲方可选购乙方或其他供应商的耗材/配件。乙方至少应当保障货物交货后十年内的维修需求和配件供应，如违约导致甲方损失则应承担赔偿责任。</w:t>
      </w:r>
    </w:p>
    <w:p w14:paraId="16167B1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7.3乙方无正当理由单方解除协议，则应向甲方支付协议总价款10%的违约金。</w:t>
      </w:r>
    </w:p>
    <w:p w14:paraId="10BBA8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7.4甲乙双方任何一方因不可抗力不能履行协议均应及时通知对方，以减少可能给对方造成的损失，并应在合理期限内提供证明，根据不可抗力的影响，部分或者全部免除当事一方的责任。</w:t>
      </w:r>
    </w:p>
    <w:p w14:paraId="6F2902E3">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8.争议的解决</w:t>
      </w:r>
    </w:p>
    <w:p w14:paraId="63CC13D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因本协议引起的任何争议，双方应尽量通过友好协商方式解决。双方不能协商解决的争议，一律交由甲方所在地人民法院诉讼处理。</w:t>
      </w:r>
    </w:p>
    <w:p w14:paraId="640709F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9.下列材料为本协议不可分割的组成部分</w:t>
      </w:r>
    </w:p>
    <w:p w14:paraId="1C040E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9.1与本协议相关的采购文件、报价文件等相关材料，但采购文件、报价文件等相关材料与本协议不一致的内容以本协议为准；</w:t>
      </w:r>
    </w:p>
    <w:p w14:paraId="2AB5FBD8">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9.2乙方提供的货物说明/介绍以及货物配置清单，乙方的证照复印件；</w:t>
      </w:r>
    </w:p>
    <w:p w14:paraId="591013C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9.3该货物使用的辅助材料及维修配件明细清单；</w:t>
      </w:r>
    </w:p>
    <w:p w14:paraId="12799601">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9.4其他</w:t>
      </w:r>
    </w:p>
    <w:p w14:paraId="59C4EEF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10.附则</w:t>
      </w:r>
    </w:p>
    <w:p w14:paraId="56E2CFA9">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本协议一式 5份，甲方持4 份，乙方持 1份，每份具有相同法律效力。自甲乙双方签字盖章之日起生效。</w:t>
      </w:r>
    </w:p>
    <w:p w14:paraId="6155560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甲方（印章）：                 乙方(印章）：</w:t>
      </w:r>
    </w:p>
    <w:p w14:paraId="0EBCADB4">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w:t>
      </w:r>
    </w:p>
    <w:p w14:paraId="5847B6A6">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法定代表人                    法定代表人</w:t>
      </w:r>
    </w:p>
    <w:p w14:paraId="001BDA3A">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或授权代表签字：              或授权代表签字：</w:t>
      </w:r>
    </w:p>
    <w:p w14:paraId="48984B1B">
      <w:pPr>
        <w:widowControl/>
        <w:spacing w:line="360" w:lineRule="auto"/>
        <w:jc w:val="left"/>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 xml:space="preserve"> 日期：                        日期：</w: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95016">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A47F4A3">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7F27B">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680F50CD">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122F2">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F2861A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659C4">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F21215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04BC3">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567F5C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4A763EF0">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CA440">
    <w:pPr>
      <w:pStyle w:val="5"/>
      <w:framePr w:wrap="around" w:vAnchor="text" w:hAnchor="margin" w:xAlign="center" w:y="1"/>
      <w:rPr>
        <w:rStyle w:val="11"/>
      </w:rPr>
    </w:pPr>
    <w:r>
      <w:fldChar w:fldCharType="begin"/>
    </w:r>
    <w:r>
      <w:rPr>
        <w:rStyle w:val="11"/>
      </w:rPr>
      <w:instrText xml:space="preserve">PAGE  </w:instrText>
    </w:r>
    <w:r>
      <w:fldChar w:fldCharType="end"/>
    </w:r>
  </w:p>
  <w:p w14:paraId="0C7C8449">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2FA46">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1CAA01">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EC677">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993FE">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abstractNum w:abstractNumId="2">
    <w:nsid w:val="3D2DD54D"/>
    <w:multiLevelType w:val="singleLevel"/>
    <w:tmpl w:val="3D2DD54D"/>
    <w:lvl w:ilvl="0" w:tentative="0">
      <w:start w:val="2"/>
      <w:numFmt w:val="decimal"/>
      <w:lvlText w:val="%1."/>
      <w:lvlJc w:val="left"/>
      <w:pPr>
        <w:tabs>
          <w:tab w:val="left" w:pos="312"/>
        </w:tabs>
      </w:pPr>
    </w:lvl>
  </w:abstractNum>
  <w:abstractNum w:abstractNumId="3">
    <w:nsid w:val="7622798B"/>
    <w:multiLevelType w:val="singleLevel"/>
    <w:tmpl w:val="7622798B"/>
    <w:lvl w:ilvl="0" w:tentative="0">
      <w:start w:val="1"/>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C41F21"/>
    <w:rsid w:val="003752C8"/>
    <w:rsid w:val="0058148A"/>
    <w:rsid w:val="011C35D4"/>
    <w:rsid w:val="02372357"/>
    <w:rsid w:val="052D3B24"/>
    <w:rsid w:val="056F4B59"/>
    <w:rsid w:val="063302DF"/>
    <w:rsid w:val="0715148C"/>
    <w:rsid w:val="080D3F91"/>
    <w:rsid w:val="08E053FD"/>
    <w:rsid w:val="0B3C188E"/>
    <w:rsid w:val="0B603E17"/>
    <w:rsid w:val="0BC41F21"/>
    <w:rsid w:val="10D4626B"/>
    <w:rsid w:val="110C12EC"/>
    <w:rsid w:val="11951E4E"/>
    <w:rsid w:val="12040D82"/>
    <w:rsid w:val="124D331C"/>
    <w:rsid w:val="12D55D1E"/>
    <w:rsid w:val="14C76F80"/>
    <w:rsid w:val="15AA0991"/>
    <w:rsid w:val="15E12F09"/>
    <w:rsid w:val="193E2DCB"/>
    <w:rsid w:val="196A6FCE"/>
    <w:rsid w:val="198F2D53"/>
    <w:rsid w:val="1A66082C"/>
    <w:rsid w:val="1A9A51D3"/>
    <w:rsid w:val="1AFD138A"/>
    <w:rsid w:val="1D9D434C"/>
    <w:rsid w:val="1E380731"/>
    <w:rsid w:val="1EE838F2"/>
    <w:rsid w:val="223D2106"/>
    <w:rsid w:val="229341BE"/>
    <w:rsid w:val="23E72ABF"/>
    <w:rsid w:val="244656F2"/>
    <w:rsid w:val="25BA7C7E"/>
    <w:rsid w:val="26083FB3"/>
    <w:rsid w:val="270B08D2"/>
    <w:rsid w:val="279D1605"/>
    <w:rsid w:val="294E055C"/>
    <w:rsid w:val="296E14AB"/>
    <w:rsid w:val="2AD16DE9"/>
    <w:rsid w:val="2BEF0CB6"/>
    <w:rsid w:val="2C4209CD"/>
    <w:rsid w:val="2CA31C32"/>
    <w:rsid w:val="2D375F5B"/>
    <w:rsid w:val="2E400F3C"/>
    <w:rsid w:val="2F3D5CA0"/>
    <w:rsid w:val="31B07A0F"/>
    <w:rsid w:val="320550BC"/>
    <w:rsid w:val="32CF25C1"/>
    <w:rsid w:val="33AA7021"/>
    <w:rsid w:val="352E3771"/>
    <w:rsid w:val="359B6DED"/>
    <w:rsid w:val="35BB5A78"/>
    <w:rsid w:val="36D371B1"/>
    <w:rsid w:val="37BC1633"/>
    <w:rsid w:val="387E2B20"/>
    <w:rsid w:val="39FC3049"/>
    <w:rsid w:val="3A7E7074"/>
    <w:rsid w:val="3AE076E5"/>
    <w:rsid w:val="3B071D45"/>
    <w:rsid w:val="3B4E3ED9"/>
    <w:rsid w:val="3C5A27F2"/>
    <w:rsid w:val="3C90162B"/>
    <w:rsid w:val="3CA737D7"/>
    <w:rsid w:val="3E6158D5"/>
    <w:rsid w:val="40D21EC7"/>
    <w:rsid w:val="417E123A"/>
    <w:rsid w:val="41E14BDC"/>
    <w:rsid w:val="44724F63"/>
    <w:rsid w:val="45483FCC"/>
    <w:rsid w:val="482F39F9"/>
    <w:rsid w:val="48AA548E"/>
    <w:rsid w:val="4973433F"/>
    <w:rsid w:val="49E45221"/>
    <w:rsid w:val="4A7C5BA6"/>
    <w:rsid w:val="4D84279B"/>
    <w:rsid w:val="4E056021"/>
    <w:rsid w:val="4F3F325D"/>
    <w:rsid w:val="51542485"/>
    <w:rsid w:val="51B81BA9"/>
    <w:rsid w:val="52074D56"/>
    <w:rsid w:val="556E3867"/>
    <w:rsid w:val="56876E58"/>
    <w:rsid w:val="56F03878"/>
    <w:rsid w:val="5927777C"/>
    <w:rsid w:val="59396B30"/>
    <w:rsid w:val="5A4E2167"/>
    <w:rsid w:val="5AC74501"/>
    <w:rsid w:val="5B975D90"/>
    <w:rsid w:val="5F9A5527"/>
    <w:rsid w:val="62402164"/>
    <w:rsid w:val="632F44C3"/>
    <w:rsid w:val="63C9054B"/>
    <w:rsid w:val="64F462FB"/>
    <w:rsid w:val="671D6BBF"/>
    <w:rsid w:val="68123677"/>
    <w:rsid w:val="68DD679C"/>
    <w:rsid w:val="6994515E"/>
    <w:rsid w:val="69EA1A96"/>
    <w:rsid w:val="6C1D7BEB"/>
    <w:rsid w:val="6C86544C"/>
    <w:rsid w:val="6CA77B25"/>
    <w:rsid w:val="6D3C22F3"/>
    <w:rsid w:val="6D773183"/>
    <w:rsid w:val="6E560129"/>
    <w:rsid w:val="6E713C29"/>
    <w:rsid w:val="6F137C43"/>
    <w:rsid w:val="704C0A9F"/>
    <w:rsid w:val="715F1E91"/>
    <w:rsid w:val="71723597"/>
    <w:rsid w:val="71C90797"/>
    <w:rsid w:val="727C6025"/>
    <w:rsid w:val="7315161C"/>
    <w:rsid w:val="73BF3D9C"/>
    <w:rsid w:val="75570F51"/>
    <w:rsid w:val="75E4177A"/>
    <w:rsid w:val="762010C1"/>
    <w:rsid w:val="764741E2"/>
    <w:rsid w:val="77183DD1"/>
    <w:rsid w:val="77601667"/>
    <w:rsid w:val="784371B5"/>
    <w:rsid w:val="787E5EB6"/>
    <w:rsid w:val="78D2700F"/>
    <w:rsid w:val="79597C6D"/>
    <w:rsid w:val="79635F94"/>
    <w:rsid w:val="79A00BB8"/>
    <w:rsid w:val="7A563E70"/>
    <w:rsid w:val="7B223BA3"/>
    <w:rsid w:val="7B611E27"/>
    <w:rsid w:val="7B6F4831"/>
    <w:rsid w:val="7B870218"/>
    <w:rsid w:val="7BEB3862"/>
    <w:rsid w:val="7C7D61BD"/>
    <w:rsid w:val="7D034BDB"/>
    <w:rsid w:val="7D416815"/>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character" w:customStyle="1" w:styleId="18">
    <w:name w:val="font11"/>
    <w:basedOn w:val="10"/>
    <w:uiPriority w:val="0"/>
    <w:rPr>
      <w:rFonts w:hint="eastAsia" w:ascii="等线" w:hAnsi="等线" w:eastAsia="等线" w:cs="等线"/>
      <w:color w:val="000000"/>
      <w:sz w:val="22"/>
      <w:szCs w:val="22"/>
      <w:u w:val="none"/>
    </w:rPr>
  </w:style>
  <w:style w:type="character" w:customStyle="1" w:styleId="19">
    <w:name w:val="font01"/>
    <w:basedOn w:val="10"/>
    <w:uiPriority w:val="0"/>
    <w:rPr>
      <w:rFonts w:hint="eastAsia" w:ascii="等线" w:hAnsi="等线" w:eastAsia="等线" w:cs="等线"/>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1043</Words>
  <Characters>1268</Characters>
  <Lines>0</Lines>
  <Paragraphs>0</Paragraphs>
  <TotalTime>0</TotalTime>
  <ScaleCrop>false</ScaleCrop>
  <LinksUpToDate>false</LinksUpToDate>
  <CharactersWithSpaces>1331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邹萍</cp:lastModifiedBy>
  <cp:lastPrinted>2025-05-15T05:27:00Z</cp:lastPrinted>
  <dcterms:modified xsi:type="dcterms:W3CDTF">2026-09-10T03:31:21Z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E2D8AB2A4AEF4BF7AF389021EF3A61FF_11</vt:lpwstr>
  </property>
  <property fmtid="{D5CDD505-2E9C-101B-9397-08002B2CF9AE}" pid="4" name="KSOTemplateDocerSaveRecord">
    <vt:lpwstr>eyJoZGlkIjoiMTczMDNlNGM5NzQ4NTA2YWMwZGNmZmM1NTE3MGU5OTQiLCJ1c2VySWQiOiIxMTQwNzgyNjMxIn0=</vt:lpwstr>
  </property>
</Properties>
</file>