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0DD5A">
      <w:pPr>
        <w:jc w:val="center"/>
        <w:rPr>
          <w:rFonts w:hint="eastAsia" w:ascii="黑体" w:eastAsia="黑体"/>
          <w:b/>
          <w:color w:val="auto"/>
          <w:sz w:val="52"/>
          <w:szCs w:val="52"/>
          <w:highlight w:val="none"/>
          <w:vertAlign w:val="baseline"/>
        </w:rPr>
      </w:pPr>
    </w:p>
    <w:p w14:paraId="771F6B68">
      <w:pPr>
        <w:jc w:val="center"/>
        <w:rPr>
          <w:rFonts w:hint="eastAsia" w:ascii="黑体" w:eastAsia="黑体"/>
          <w:b/>
          <w:color w:val="auto"/>
          <w:sz w:val="52"/>
          <w:szCs w:val="52"/>
          <w:highlight w:val="none"/>
          <w:vertAlign w:val="baseline"/>
        </w:rPr>
      </w:pPr>
    </w:p>
    <w:p w14:paraId="52330AE5">
      <w:pPr>
        <w:jc w:val="center"/>
        <w:rPr>
          <w:rFonts w:hint="eastAsia" w:ascii="黑体" w:eastAsia="黑体"/>
          <w:b/>
          <w:color w:val="auto"/>
          <w:sz w:val="52"/>
          <w:szCs w:val="52"/>
          <w:highlight w:val="none"/>
          <w:vertAlign w:val="baseline"/>
        </w:rPr>
      </w:pPr>
      <w:r>
        <w:rPr>
          <w:rFonts w:hint="eastAsia" w:ascii="黑体" w:eastAsia="黑体"/>
          <w:b/>
          <w:color w:val="auto"/>
          <w:sz w:val="52"/>
          <w:szCs w:val="52"/>
          <w:highlight w:val="none"/>
          <w:vertAlign w:val="baseline"/>
        </w:rPr>
        <w:t>青岛市妇女儿童医院</w:t>
      </w:r>
    </w:p>
    <w:p w14:paraId="46D447FC">
      <w:pPr>
        <w:jc w:val="center"/>
        <w:rPr>
          <w:rFonts w:hint="eastAsia" w:ascii="黑体" w:eastAsia="黑体"/>
          <w:b/>
          <w:color w:val="auto"/>
          <w:sz w:val="52"/>
          <w:szCs w:val="52"/>
          <w:highlight w:val="none"/>
          <w:vertAlign w:val="baseline"/>
        </w:rPr>
      </w:pPr>
      <w:r>
        <w:rPr>
          <w:rFonts w:hint="eastAsia" w:ascii="黑体" w:eastAsia="黑体"/>
          <w:b/>
          <w:color w:val="auto"/>
          <w:sz w:val="52"/>
          <w:szCs w:val="52"/>
          <w:highlight w:val="none"/>
          <w:vertAlign w:val="baseline"/>
          <w:lang w:val="en-US" w:eastAsia="zh-CN"/>
        </w:rPr>
        <w:t>整形美容科医用耗材（七）采购项目</w:t>
      </w:r>
    </w:p>
    <w:p w14:paraId="56B62D87">
      <w:pPr>
        <w:rPr>
          <w:rFonts w:hint="eastAsia" w:ascii="黑体" w:eastAsia="黑体"/>
          <w:color w:val="auto"/>
          <w:sz w:val="32"/>
          <w:highlight w:val="none"/>
        </w:rPr>
      </w:pPr>
    </w:p>
    <w:p w14:paraId="7FFAE451">
      <w:pPr>
        <w:rPr>
          <w:rFonts w:hint="eastAsia" w:ascii="黑体" w:eastAsia="黑体"/>
          <w:color w:val="auto"/>
          <w:sz w:val="32"/>
          <w:highlight w:val="none"/>
        </w:rPr>
      </w:pPr>
    </w:p>
    <w:p w14:paraId="1D0B4F85">
      <w:pPr>
        <w:rPr>
          <w:rFonts w:hint="eastAsia" w:ascii="黑体" w:eastAsia="黑体"/>
          <w:color w:val="auto"/>
          <w:sz w:val="32"/>
          <w:highlight w:val="none"/>
        </w:rPr>
      </w:pPr>
    </w:p>
    <w:p w14:paraId="044D5977">
      <w:pPr>
        <w:rPr>
          <w:rFonts w:hint="eastAsia" w:ascii="黑体" w:eastAsia="黑体"/>
          <w:color w:val="auto"/>
          <w:sz w:val="32"/>
          <w:highlight w:val="none"/>
        </w:rPr>
      </w:pPr>
    </w:p>
    <w:p w14:paraId="0F76EFC1">
      <w:pPr>
        <w:rPr>
          <w:rFonts w:hint="eastAsia" w:ascii="黑体" w:eastAsia="黑体"/>
          <w:color w:val="auto"/>
          <w:sz w:val="32"/>
          <w:highlight w:val="none"/>
        </w:rPr>
      </w:pPr>
    </w:p>
    <w:p w14:paraId="5EE888EF">
      <w:pPr>
        <w:jc w:val="center"/>
        <w:rPr>
          <w:rFonts w:hint="eastAsia" w:ascii="黑体" w:eastAsia="黑体"/>
          <w:b/>
          <w:bCs/>
          <w:color w:val="auto"/>
          <w:sz w:val="84"/>
          <w:highlight w:val="none"/>
          <w:vertAlign w:val="baseline"/>
        </w:rPr>
      </w:pPr>
      <w:r>
        <w:rPr>
          <w:rFonts w:hint="eastAsia" w:ascii="黑体" w:eastAsia="黑体"/>
          <w:b/>
          <w:bCs/>
          <w:color w:val="auto"/>
          <w:sz w:val="84"/>
          <w:highlight w:val="none"/>
          <w:vertAlign w:val="baseline"/>
          <w:lang w:val="en-US" w:eastAsia="zh-CN"/>
        </w:rPr>
        <w:t>院内磋商</w:t>
      </w:r>
      <w:r>
        <w:rPr>
          <w:rFonts w:hint="eastAsia" w:ascii="黑体" w:eastAsia="黑体"/>
          <w:b/>
          <w:bCs/>
          <w:color w:val="auto"/>
          <w:sz w:val="84"/>
          <w:highlight w:val="none"/>
          <w:vertAlign w:val="baseline"/>
        </w:rPr>
        <w:t>采购文件</w:t>
      </w:r>
    </w:p>
    <w:p w14:paraId="41ACF85C">
      <w:pPr>
        <w:rPr>
          <w:rFonts w:hint="eastAsia" w:ascii="黑体" w:eastAsia="黑体"/>
          <w:b/>
          <w:bCs/>
          <w:color w:val="auto"/>
          <w:sz w:val="32"/>
          <w:highlight w:val="none"/>
          <w:vertAlign w:val="baseline"/>
        </w:rPr>
      </w:pPr>
    </w:p>
    <w:p w14:paraId="00C45108">
      <w:pPr>
        <w:rPr>
          <w:rFonts w:hint="eastAsia" w:ascii="黑体" w:eastAsia="黑体"/>
          <w:b/>
          <w:bCs/>
          <w:color w:val="auto"/>
          <w:sz w:val="32"/>
          <w:highlight w:val="none"/>
          <w:vertAlign w:val="baseline"/>
        </w:rPr>
      </w:pPr>
    </w:p>
    <w:p w14:paraId="7D039833">
      <w:pPr>
        <w:rPr>
          <w:rFonts w:hint="eastAsia" w:ascii="黑体" w:eastAsia="黑体"/>
          <w:b/>
          <w:bCs/>
          <w:color w:val="auto"/>
          <w:sz w:val="32"/>
          <w:highlight w:val="none"/>
          <w:vertAlign w:val="baseline"/>
        </w:rPr>
      </w:pPr>
    </w:p>
    <w:p w14:paraId="0FC7A3B4">
      <w:pPr>
        <w:ind w:firstLine="1807" w:firstLineChars="500"/>
        <w:rPr>
          <w:rFonts w:hint="eastAsia" w:ascii="黑体" w:eastAsia="黑体"/>
          <w:b/>
          <w:bCs/>
          <w:color w:val="auto"/>
          <w:sz w:val="36"/>
          <w:highlight w:val="none"/>
          <w:vertAlign w:val="baseline"/>
          <w:lang w:val="en-GB"/>
        </w:rPr>
      </w:pPr>
    </w:p>
    <w:p w14:paraId="6EA3F528">
      <w:pPr>
        <w:spacing w:line="360" w:lineRule="auto"/>
        <w:jc w:val="center"/>
        <w:rPr>
          <w:rFonts w:hint="eastAsia" w:ascii="黑体" w:eastAsia="黑体"/>
          <w:b/>
          <w:bCs/>
          <w:color w:val="auto"/>
          <w:sz w:val="32"/>
          <w:highlight w:val="none"/>
          <w:vertAlign w:val="baseline"/>
        </w:rPr>
      </w:pPr>
    </w:p>
    <w:p w14:paraId="0548B11B">
      <w:pPr>
        <w:spacing w:line="360" w:lineRule="auto"/>
        <w:jc w:val="center"/>
        <w:rPr>
          <w:rFonts w:hint="eastAsia" w:ascii="黑体" w:eastAsia="黑体"/>
          <w:b/>
          <w:bCs/>
          <w:color w:val="auto"/>
          <w:sz w:val="32"/>
          <w:highlight w:val="none"/>
          <w:vertAlign w:val="baseline"/>
        </w:rPr>
      </w:pPr>
    </w:p>
    <w:p w14:paraId="591E1858">
      <w:pPr>
        <w:spacing w:line="360" w:lineRule="auto"/>
        <w:jc w:val="center"/>
        <w:rPr>
          <w:rFonts w:hint="eastAsia" w:ascii="黑体" w:eastAsia="黑体"/>
          <w:b/>
          <w:bCs/>
          <w:color w:val="auto"/>
          <w:sz w:val="32"/>
          <w:highlight w:val="none"/>
          <w:vertAlign w:val="baseline"/>
        </w:rPr>
      </w:pPr>
    </w:p>
    <w:p w14:paraId="572031EF">
      <w:pPr>
        <w:spacing w:line="360" w:lineRule="auto"/>
        <w:jc w:val="center"/>
        <w:rPr>
          <w:rFonts w:hint="eastAsia" w:ascii="黑体" w:eastAsia="黑体"/>
          <w:b/>
          <w:bCs/>
          <w:color w:val="auto"/>
          <w:sz w:val="32"/>
          <w:highlight w:val="none"/>
          <w:vertAlign w:val="baseline"/>
        </w:rPr>
      </w:pPr>
    </w:p>
    <w:p w14:paraId="5C7041A8">
      <w:pPr>
        <w:spacing w:line="360" w:lineRule="auto"/>
        <w:jc w:val="center"/>
        <w:rPr>
          <w:rFonts w:hint="eastAsia" w:ascii="黑体" w:eastAsia="黑体"/>
          <w:b/>
          <w:bCs/>
          <w:color w:val="auto"/>
          <w:sz w:val="32"/>
          <w:highlight w:val="none"/>
          <w:vertAlign w:val="baseline"/>
        </w:rPr>
      </w:pPr>
    </w:p>
    <w:p w14:paraId="478343CB">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599E2319">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项目编号：FECG202</w:t>
      </w:r>
      <w:r>
        <w:rPr>
          <w:rFonts w:hint="eastAsia" w:ascii="黑体" w:eastAsia="黑体"/>
          <w:bCs/>
          <w:color w:val="auto"/>
          <w:sz w:val="32"/>
          <w:szCs w:val="32"/>
          <w:highlight w:val="none"/>
          <w:vertAlign w:val="baseline"/>
          <w:lang w:val="en-US" w:eastAsia="zh-CN"/>
        </w:rPr>
        <w:t>6</w:t>
      </w:r>
      <w:r>
        <w:rPr>
          <w:rFonts w:hint="eastAsia" w:ascii="黑体" w:eastAsia="黑体"/>
          <w:bCs/>
          <w:color w:val="auto"/>
          <w:sz w:val="32"/>
          <w:szCs w:val="32"/>
          <w:highlight w:val="none"/>
          <w:vertAlign w:val="baseline"/>
        </w:rPr>
        <w:t>0</w:t>
      </w:r>
      <w:r>
        <w:rPr>
          <w:rFonts w:hint="eastAsia" w:ascii="黑体" w:eastAsia="黑体"/>
          <w:bCs/>
          <w:color w:val="auto"/>
          <w:sz w:val="32"/>
          <w:szCs w:val="32"/>
          <w:highlight w:val="none"/>
          <w:vertAlign w:val="baseline"/>
          <w:lang w:val="en-US" w:eastAsia="zh-CN"/>
        </w:rPr>
        <w:t>231</w:t>
      </w:r>
    </w:p>
    <w:p w14:paraId="605536D9">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9</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8</w:t>
      </w:r>
      <w:r>
        <w:rPr>
          <w:rFonts w:hint="eastAsia" w:ascii="黑体" w:hAnsi="仿宋_GB2312" w:eastAsia="黑体" w:cs="仿宋_GB2312"/>
          <w:bCs/>
          <w:color w:val="auto"/>
          <w:sz w:val="32"/>
          <w:szCs w:val="32"/>
          <w:highlight w:val="none"/>
          <w:vertAlign w:val="baseline"/>
        </w:rPr>
        <w:t>日</w:t>
      </w:r>
    </w:p>
    <w:p w14:paraId="72C442C3">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0A12D5F8">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F0B15DB">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询价</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7608456D">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5799B832">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8A19FEB">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5943E9A">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25</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0D1C7B54">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13697C0">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bookmarkEnd w:id="0"/>
    <w:p w14:paraId="50E92871">
      <w:pPr>
        <w:pStyle w:val="2"/>
        <w:rPr>
          <w:rFonts w:hint="eastAsia" w:ascii="仿宋" w:hAnsi="仿宋" w:eastAsia="仿宋" w:cs="宋体"/>
          <w:color w:val="auto"/>
          <w:sz w:val="32"/>
          <w:szCs w:val="32"/>
          <w:highlight w:val="none"/>
          <w:lang w:eastAsia="zh-CN"/>
        </w:rPr>
      </w:pPr>
      <w:bookmarkStart w:id="1" w:name="_Toc11602"/>
      <w:bookmarkStart w:id="2" w:name="_Toc8298"/>
      <w:r>
        <w:rPr>
          <w:rFonts w:hint="eastAsia" w:ascii="仿宋" w:hAnsi="仿宋" w:eastAsia="仿宋" w:cs="宋体"/>
          <w:color w:val="auto"/>
          <w:sz w:val="32"/>
          <w:szCs w:val="32"/>
          <w:highlight w:val="none"/>
        </w:rPr>
        <w:t xml:space="preserve">第一章  </w:t>
      </w:r>
      <w:r>
        <w:rPr>
          <w:rFonts w:hint="eastAsia" w:ascii="仿宋" w:hAnsi="仿宋" w:eastAsia="仿宋" w:cs="宋体"/>
          <w:color w:val="auto"/>
          <w:sz w:val="32"/>
          <w:szCs w:val="32"/>
          <w:highlight w:val="none"/>
          <w:lang w:val="en-US" w:eastAsia="zh-CN"/>
        </w:rPr>
        <w:t>院内磋商</w:t>
      </w:r>
      <w:r>
        <w:rPr>
          <w:rFonts w:hint="eastAsia" w:ascii="仿宋" w:hAnsi="仿宋" w:eastAsia="仿宋" w:cs="宋体"/>
          <w:color w:val="auto"/>
          <w:sz w:val="32"/>
          <w:szCs w:val="32"/>
          <w:highlight w:val="none"/>
          <w:lang w:eastAsia="zh-CN"/>
        </w:rPr>
        <w:t>采购邀请函</w:t>
      </w:r>
      <w:bookmarkEnd w:id="1"/>
      <w:bookmarkEnd w:id="2"/>
    </w:p>
    <w:p w14:paraId="703C94D4">
      <w:pPr>
        <w:spacing w:line="360" w:lineRule="auto"/>
        <w:ind w:firstLine="480"/>
        <w:rPr>
          <w:rFonts w:hint="eastAsia" w:ascii="仿宋" w:hAnsi="仿宋" w:eastAsia="仿宋" w:cs="宋体"/>
          <w:color w:val="auto"/>
          <w:sz w:val="24"/>
          <w:szCs w:val="24"/>
          <w:highlight w:val="none"/>
          <w:u w:val="single"/>
          <w:vertAlign w:val="baseline"/>
        </w:rPr>
      </w:pPr>
    </w:p>
    <w:p w14:paraId="0B15E6B2">
      <w:pPr>
        <w:spacing w:line="360" w:lineRule="auto"/>
        <w:ind w:firstLine="480" w:firstLineChars="200"/>
        <w:rPr>
          <w:rFonts w:hint="eastAsia" w:ascii="仿宋" w:hAnsi="仿宋" w:eastAsia="仿宋" w:cs="宋体"/>
          <w:color w:val="auto"/>
          <w:kern w:val="0"/>
          <w:sz w:val="24"/>
          <w:szCs w:val="24"/>
          <w:highlight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物资采购管理制度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青岛市妇女儿童医院整形美容科医用耗材（七）采购项目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院内磋商</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有相应资质和具有相应供货能力的供应商根据采购文件要求参加本次采购活动，并提供满足要求的货物</w:t>
      </w:r>
      <w:r>
        <w:rPr>
          <w:rFonts w:hint="eastAsia" w:ascii="仿宋" w:hAnsi="仿宋" w:eastAsia="仿宋" w:cs="宋体"/>
          <w:color w:val="auto"/>
          <w:kern w:val="0"/>
          <w:sz w:val="24"/>
          <w:szCs w:val="24"/>
          <w:highlight w:val="none"/>
          <w:vertAlign w:val="baseline"/>
        </w:rPr>
        <w:t>。</w:t>
      </w:r>
    </w:p>
    <w:p w14:paraId="1C1B4D54">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1、项目名称：整形美容科医用耗材（七）采购项目</w:t>
      </w:r>
    </w:p>
    <w:p w14:paraId="0BF5E7E6">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2、项目编号：FECG202</w:t>
      </w:r>
      <w:r>
        <w:rPr>
          <w:rFonts w:hint="eastAsia" w:ascii="仿宋" w:hAnsi="仿宋" w:eastAsia="仿宋" w:cs="宋体"/>
          <w:color w:val="auto"/>
          <w:sz w:val="24"/>
          <w:szCs w:val="24"/>
          <w:highlight w:val="none"/>
          <w:vertAlign w:val="baseline"/>
          <w:lang w:val="en-US" w:eastAsia="zh-CN"/>
        </w:rPr>
        <w:t>6</w:t>
      </w:r>
      <w:r>
        <w:rPr>
          <w:rFonts w:hint="eastAsia" w:ascii="仿宋" w:hAnsi="仿宋" w:eastAsia="仿宋" w:cs="宋体"/>
          <w:color w:val="auto"/>
          <w:sz w:val="24"/>
          <w:szCs w:val="24"/>
          <w:highlight w:val="none"/>
          <w:vertAlign w:val="baseline"/>
        </w:rPr>
        <w:t>0</w:t>
      </w:r>
      <w:r>
        <w:rPr>
          <w:rFonts w:hint="eastAsia" w:ascii="仿宋" w:hAnsi="仿宋" w:eastAsia="仿宋" w:cs="宋体"/>
          <w:color w:val="auto"/>
          <w:sz w:val="24"/>
          <w:szCs w:val="24"/>
          <w:highlight w:val="none"/>
          <w:vertAlign w:val="baseline"/>
          <w:lang w:val="en-US" w:eastAsia="zh-CN"/>
        </w:rPr>
        <w:t>231</w:t>
      </w:r>
    </w:p>
    <w:p w14:paraId="7F3BF8A7">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12A2271D">
      <w:pPr>
        <w:spacing w:line="360" w:lineRule="auto"/>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 xml:space="preserve">详见采购文件。 </w:t>
      </w:r>
    </w:p>
    <w:p w14:paraId="26DEEDD1">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12BC3AEF">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63B94845">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0372E987">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3E2EC2AE">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42EFAAE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43F4E73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72444FA4">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25ED3E65">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2026BD64">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6C038EB5">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75C23B6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文件获取方式：青岛市妇女儿童医院官网-信息公开-招标采购栏院内磋商公告中附件下载。</w:t>
      </w:r>
    </w:p>
    <w:p w14:paraId="68C7EFD0">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6.2 报名</w:t>
      </w:r>
      <w:r>
        <w:rPr>
          <w:rFonts w:hint="eastAsia" w:ascii="仿宋" w:hAnsi="仿宋" w:eastAsia="仿宋" w:cs="宋体"/>
          <w:color w:val="auto"/>
          <w:kern w:val="0"/>
          <w:sz w:val="24"/>
          <w:szCs w:val="24"/>
          <w:highlight w:val="none"/>
          <w:vertAlign w:val="baseline"/>
        </w:rPr>
        <w:t>时间：自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11</w:t>
      </w:r>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5D38E4B7">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非工作日报名，待工作日时电话确认</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w:t>
      </w:r>
    </w:p>
    <w:p w14:paraId="2A7FCE98">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院内磋商时间、报价</w:t>
      </w:r>
      <w:r>
        <w:rPr>
          <w:rFonts w:hint="eastAsia" w:ascii="仿宋" w:hAnsi="仿宋" w:eastAsia="仿宋" w:cs="宋体"/>
          <w:color w:val="auto"/>
          <w:sz w:val="24"/>
          <w:szCs w:val="24"/>
          <w:highlight w:val="none"/>
          <w:vertAlign w:val="baseline"/>
        </w:rPr>
        <w:t>文件递交时间及地点</w:t>
      </w:r>
    </w:p>
    <w:p w14:paraId="5172EA32">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方式：本项目为现场院内磋商项目，须报名供应商按时到场参加。（备：如采购人要求以线上或其他方式进行院内磋商评审的，则按照采购人要求的方式进行）</w:t>
      </w:r>
    </w:p>
    <w:p w14:paraId="108629FE">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具体公开院内磋商时间另行电话通知，请报名供应商保持手机畅通，因联系不畅等原因，未如期参加院内磋商的，责任自负。</w:t>
      </w:r>
    </w:p>
    <w:p w14:paraId="5DA44403">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w:t>
      </w:r>
    </w:p>
    <w:p w14:paraId="4F2FFA01">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780D40C7">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宋体"/>
          <w:color w:val="auto"/>
          <w:sz w:val="24"/>
          <w:szCs w:val="24"/>
          <w:highlight w:val="none"/>
          <w:vertAlign w:val="baseline"/>
        </w:rPr>
        <w:t>采购文件不予接受。</w:t>
      </w:r>
    </w:p>
    <w:p w14:paraId="660A4458">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2103CE5F">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0CB70E9D">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6D2D471F">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邹老师</w:t>
      </w:r>
    </w:p>
    <w:p w14:paraId="08A2ED4B">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7E87AEE9">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75627036">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7DE61144">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93BAF3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9DCDDE0">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3328A8B">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73E12BA1">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02385DA0">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41E0C37F">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3D69EA63">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59029BAC">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8"/>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AC00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BE2B5C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288EBD28">
            <w:pPr>
              <w:jc w:val="center"/>
              <w:rPr>
                <w:rFonts w:hint="eastAsia" w:ascii="仿宋" w:hAnsi="仿宋" w:eastAsia="仿宋" w:cs="仿宋"/>
                <w:color w:val="auto"/>
                <w:sz w:val="44"/>
                <w:szCs w:val="44"/>
                <w:highlight w:val="none"/>
              </w:rPr>
            </w:pPr>
          </w:p>
        </w:tc>
      </w:tr>
      <w:tr w14:paraId="5135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FFF873A">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1E6986EF">
            <w:pPr>
              <w:jc w:val="center"/>
              <w:rPr>
                <w:rFonts w:hint="eastAsia" w:ascii="仿宋" w:hAnsi="仿宋" w:eastAsia="仿宋" w:cs="仿宋"/>
                <w:color w:val="auto"/>
                <w:sz w:val="44"/>
                <w:szCs w:val="44"/>
                <w:highlight w:val="none"/>
              </w:rPr>
            </w:pPr>
          </w:p>
        </w:tc>
      </w:tr>
      <w:tr w14:paraId="2639C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1E3FC80">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4FB0A2A9">
            <w:pPr>
              <w:jc w:val="center"/>
              <w:rPr>
                <w:rFonts w:hint="eastAsia" w:ascii="仿宋" w:hAnsi="仿宋" w:eastAsia="仿宋" w:cs="仿宋"/>
                <w:color w:val="auto"/>
                <w:sz w:val="44"/>
                <w:szCs w:val="44"/>
                <w:highlight w:val="none"/>
              </w:rPr>
            </w:pPr>
          </w:p>
        </w:tc>
      </w:tr>
      <w:tr w14:paraId="32E90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49C231C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63703029">
            <w:pPr>
              <w:jc w:val="center"/>
              <w:rPr>
                <w:rFonts w:hint="eastAsia" w:ascii="仿宋" w:hAnsi="仿宋" w:eastAsia="仿宋" w:cs="仿宋"/>
                <w:color w:val="auto"/>
                <w:sz w:val="44"/>
                <w:szCs w:val="44"/>
                <w:highlight w:val="none"/>
              </w:rPr>
            </w:pPr>
          </w:p>
        </w:tc>
      </w:tr>
      <w:tr w14:paraId="7387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D9643A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1696C62A">
            <w:pPr>
              <w:jc w:val="center"/>
              <w:rPr>
                <w:rFonts w:hint="eastAsia" w:ascii="仿宋" w:hAnsi="仿宋" w:eastAsia="仿宋" w:cs="仿宋"/>
                <w:color w:val="auto"/>
                <w:sz w:val="44"/>
                <w:szCs w:val="44"/>
                <w:highlight w:val="none"/>
              </w:rPr>
            </w:pPr>
          </w:p>
        </w:tc>
      </w:tr>
      <w:tr w14:paraId="7E5DE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3BF6DD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0A33C7B6">
            <w:pPr>
              <w:jc w:val="center"/>
              <w:rPr>
                <w:rFonts w:hint="eastAsia" w:ascii="仿宋" w:hAnsi="仿宋" w:eastAsia="仿宋" w:cs="仿宋"/>
                <w:color w:val="auto"/>
                <w:sz w:val="44"/>
                <w:szCs w:val="44"/>
                <w:highlight w:val="none"/>
              </w:rPr>
            </w:pPr>
          </w:p>
        </w:tc>
      </w:tr>
      <w:tr w14:paraId="3460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67B77AE">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1C5F1E74">
            <w:pPr>
              <w:jc w:val="center"/>
              <w:rPr>
                <w:rFonts w:hint="eastAsia" w:ascii="仿宋" w:hAnsi="仿宋" w:eastAsia="仿宋" w:cs="仿宋"/>
                <w:color w:val="auto"/>
                <w:sz w:val="44"/>
                <w:szCs w:val="44"/>
                <w:highlight w:val="none"/>
              </w:rPr>
            </w:pPr>
          </w:p>
        </w:tc>
      </w:tr>
      <w:tr w14:paraId="7D86F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F726C6C">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16178329">
            <w:pPr>
              <w:jc w:val="center"/>
              <w:rPr>
                <w:rFonts w:hint="eastAsia" w:ascii="仿宋" w:hAnsi="仿宋" w:eastAsia="仿宋" w:cs="仿宋"/>
                <w:color w:val="auto"/>
                <w:sz w:val="44"/>
                <w:szCs w:val="44"/>
                <w:highlight w:val="none"/>
              </w:rPr>
            </w:pPr>
          </w:p>
        </w:tc>
      </w:tr>
      <w:tr w14:paraId="70EB2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43655FE0">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06F849AA">
            <w:pPr>
              <w:jc w:val="center"/>
              <w:rPr>
                <w:rFonts w:hint="eastAsia" w:ascii="仿宋" w:hAnsi="仿宋" w:eastAsia="仿宋" w:cs="仿宋"/>
                <w:color w:val="auto"/>
                <w:sz w:val="44"/>
                <w:szCs w:val="44"/>
                <w:highlight w:val="none"/>
              </w:rPr>
            </w:pPr>
          </w:p>
        </w:tc>
      </w:tr>
      <w:tr w14:paraId="35F05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2D7B6AC">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备注</w:t>
            </w:r>
          </w:p>
        </w:tc>
        <w:tc>
          <w:tcPr>
            <w:tcW w:w="5958" w:type="dxa"/>
            <w:noWrap w:val="0"/>
            <w:vAlign w:val="bottom"/>
          </w:tcPr>
          <w:p w14:paraId="362BEE93">
            <w:pPr>
              <w:jc w:val="center"/>
              <w:rPr>
                <w:rFonts w:hint="eastAsia" w:ascii="仿宋" w:hAnsi="仿宋" w:eastAsia="仿宋" w:cs="仿宋"/>
                <w:color w:val="auto"/>
                <w:sz w:val="44"/>
                <w:szCs w:val="44"/>
                <w:highlight w:val="none"/>
              </w:rPr>
            </w:pPr>
          </w:p>
        </w:tc>
      </w:tr>
    </w:tbl>
    <w:p w14:paraId="69E4184B">
      <w:pPr>
        <w:pStyle w:val="2"/>
        <w:numPr>
          <w:ilvl w:val="0"/>
          <w:numId w:val="2"/>
        </w:numPr>
        <w:spacing w:line="360" w:lineRule="auto"/>
        <w:rPr>
          <w:rFonts w:hint="eastAsia" w:ascii="仿宋" w:hAnsi="仿宋" w:eastAsia="仿宋" w:cs="宋体"/>
          <w:bCs/>
          <w:color w:val="auto"/>
          <w:sz w:val="32"/>
          <w:szCs w:val="32"/>
          <w:highlight w:val="none"/>
          <w:lang w:val="en-US" w:eastAsia="zh-CN"/>
        </w:rPr>
      </w:pPr>
      <w:bookmarkStart w:id="3" w:name="_Toc7005"/>
      <w:bookmarkStart w:id="4" w:name="_Toc458"/>
      <w:r>
        <w:rPr>
          <w:rFonts w:hint="eastAsia" w:ascii="仿宋" w:hAnsi="仿宋" w:eastAsia="仿宋" w:cs="宋体"/>
          <w:bCs/>
          <w:color w:val="auto"/>
          <w:sz w:val="32"/>
          <w:szCs w:val="32"/>
          <w:highlight w:val="none"/>
          <w:lang w:val="en-US" w:eastAsia="zh-CN"/>
        </w:rPr>
        <w:t>采购需求</w:t>
      </w:r>
      <w:bookmarkEnd w:id="3"/>
      <w:bookmarkEnd w:id="4"/>
    </w:p>
    <w:p w14:paraId="05279D0A">
      <w:pPr>
        <w:rPr>
          <w:rFonts w:hint="eastAsia"/>
          <w:color w:val="auto"/>
          <w:highlight w:val="none"/>
          <w:lang w:val="en-US" w:eastAsia="zh-CN"/>
        </w:rPr>
      </w:pPr>
    </w:p>
    <w:p w14:paraId="108F5391">
      <w:pPr>
        <w:numPr>
          <w:ilvl w:val="0"/>
          <w:numId w:val="3"/>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sz w:val="24"/>
          <w:szCs w:val="24"/>
          <w:highlight w:val="none"/>
          <w:vertAlign w:val="baseline"/>
        </w:rPr>
        <w:t>整形美容科医用耗材（七）采购项目</w:t>
      </w:r>
    </w:p>
    <w:p w14:paraId="41AC24D9">
      <w:pPr>
        <w:numPr>
          <w:ilvl w:val="0"/>
          <w:numId w:val="3"/>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rPr>
        <w:t>FECG202</w:t>
      </w:r>
      <w:r>
        <w:rPr>
          <w:rFonts w:hint="eastAsia" w:ascii="仿宋" w:hAnsi="仿宋" w:eastAsia="仿宋" w:cs="宋体"/>
          <w:color w:val="auto"/>
          <w:sz w:val="24"/>
          <w:szCs w:val="24"/>
          <w:highlight w:val="none"/>
          <w:vertAlign w:val="baseline"/>
          <w:lang w:val="en-US" w:eastAsia="zh-CN"/>
        </w:rPr>
        <w:t>60231</w:t>
      </w:r>
    </w:p>
    <w:p w14:paraId="44046053">
      <w:pPr>
        <w:numPr>
          <w:ilvl w:val="0"/>
          <w:numId w:val="3"/>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tbl>
      <w:tblPr>
        <w:tblStyle w:val="9"/>
        <w:tblW w:w="94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0"/>
        <w:gridCol w:w="1440"/>
        <w:gridCol w:w="3141"/>
        <w:gridCol w:w="817"/>
        <w:gridCol w:w="933"/>
        <w:gridCol w:w="900"/>
        <w:gridCol w:w="834"/>
        <w:gridCol w:w="753"/>
      </w:tblGrid>
      <w:tr w14:paraId="19562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 w:type="dxa"/>
            <w:vAlign w:val="center"/>
          </w:tcPr>
          <w:p w14:paraId="7C0DF171">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序号</w:t>
            </w:r>
          </w:p>
        </w:tc>
        <w:tc>
          <w:tcPr>
            <w:tcW w:w="1440" w:type="dxa"/>
            <w:vAlign w:val="center"/>
          </w:tcPr>
          <w:p w14:paraId="517D389D">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耗材名称</w:t>
            </w:r>
          </w:p>
        </w:tc>
        <w:tc>
          <w:tcPr>
            <w:tcW w:w="3141" w:type="dxa"/>
            <w:vAlign w:val="center"/>
          </w:tcPr>
          <w:p w14:paraId="6370959F">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参数要求</w:t>
            </w:r>
          </w:p>
        </w:tc>
        <w:tc>
          <w:tcPr>
            <w:tcW w:w="817" w:type="dxa"/>
            <w:vAlign w:val="center"/>
          </w:tcPr>
          <w:p w14:paraId="288A9A5B">
            <w:pPr>
              <w:numPr>
                <w:ilvl w:val="0"/>
                <w:numId w:val="0"/>
              </w:numPr>
              <w:spacing w:line="240" w:lineRule="auto"/>
              <w:jc w:val="center"/>
              <w:rPr>
                <w:rFonts w:hint="eastAsia"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预算</w:t>
            </w:r>
          </w:p>
          <w:p w14:paraId="3879BBD2">
            <w:pPr>
              <w:numPr>
                <w:ilvl w:val="0"/>
                <w:numId w:val="0"/>
              </w:numPr>
              <w:spacing w:line="240" w:lineRule="auto"/>
              <w:jc w:val="center"/>
              <w:rPr>
                <w:rFonts w:hint="eastAsia"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单价</w:t>
            </w:r>
          </w:p>
          <w:p w14:paraId="7C072E11">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（元）</w:t>
            </w:r>
          </w:p>
        </w:tc>
        <w:tc>
          <w:tcPr>
            <w:tcW w:w="933" w:type="dxa"/>
            <w:vAlign w:val="center"/>
          </w:tcPr>
          <w:p w14:paraId="01CD8DC3">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数量及单位</w:t>
            </w:r>
          </w:p>
        </w:tc>
        <w:tc>
          <w:tcPr>
            <w:tcW w:w="900" w:type="dxa"/>
            <w:vAlign w:val="center"/>
          </w:tcPr>
          <w:p w14:paraId="37F70BF1">
            <w:pPr>
              <w:numPr>
                <w:ilvl w:val="0"/>
                <w:numId w:val="0"/>
              </w:numPr>
              <w:spacing w:line="240" w:lineRule="auto"/>
              <w:jc w:val="center"/>
              <w:rPr>
                <w:rFonts w:hint="eastAsia"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预算</w:t>
            </w:r>
          </w:p>
          <w:p w14:paraId="76FEAF3C">
            <w:pPr>
              <w:numPr>
                <w:ilvl w:val="0"/>
                <w:numId w:val="0"/>
              </w:numPr>
              <w:spacing w:line="240" w:lineRule="auto"/>
              <w:jc w:val="center"/>
              <w:rPr>
                <w:rFonts w:hint="eastAsia"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总价</w:t>
            </w:r>
          </w:p>
          <w:p w14:paraId="58DF7423">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（元）</w:t>
            </w:r>
          </w:p>
        </w:tc>
        <w:tc>
          <w:tcPr>
            <w:tcW w:w="834" w:type="dxa"/>
            <w:vAlign w:val="center"/>
          </w:tcPr>
          <w:p w14:paraId="559B8DF2">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质保期</w:t>
            </w:r>
          </w:p>
        </w:tc>
        <w:tc>
          <w:tcPr>
            <w:tcW w:w="753" w:type="dxa"/>
            <w:vAlign w:val="center"/>
          </w:tcPr>
          <w:p w14:paraId="0F13CE33">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供货期</w:t>
            </w:r>
          </w:p>
        </w:tc>
      </w:tr>
      <w:tr w14:paraId="33E44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 w:type="dxa"/>
            <w:vAlign w:val="center"/>
          </w:tcPr>
          <w:p w14:paraId="74E49CE7">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1</w:t>
            </w:r>
          </w:p>
        </w:tc>
        <w:tc>
          <w:tcPr>
            <w:tcW w:w="1440" w:type="dxa"/>
            <w:vAlign w:val="center"/>
          </w:tcPr>
          <w:p w14:paraId="218219DC">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一次性使用水冷不沾电凝镊</w:t>
            </w:r>
          </w:p>
        </w:tc>
        <w:tc>
          <w:tcPr>
            <w:tcW w:w="3141" w:type="dxa"/>
            <w:vAlign w:val="center"/>
          </w:tcPr>
          <w:p w14:paraId="33F26E6B">
            <w:pPr>
              <w:numPr>
                <w:ilvl w:val="0"/>
                <w:numId w:val="4"/>
              </w:numPr>
              <w:spacing w:line="240" w:lineRule="auto"/>
              <w:jc w:val="both"/>
              <w:rPr>
                <w:rFonts w:hint="eastAsia"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尺寸：200mm；</w:t>
            </w:r>
          </w:p>
          <w:p w14:paraId="36D76CCB">
            <w:pPr>
              <w:numPr>
                <w:ilvl w:val="0"/>
                <w:numId w:val="4"/>
              </w:numPr>
              <w:spacing w:line="240" w:lineRule="auto"/>
              <w:jc w:val="both"/>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材质：合金材质，镊尖为防沾的铜银合金；</w:t>
            </w:r>
          </w:p>
          <w:p w14:paraId="2EC1BE4C">
            <w:pPr>
              <w:numPr>
                <w:ilvl w:val="0"/>
                <w:numId w:val="4"/>
              </w:numPr>
              <w:spacing w:line="240" w:lineRule="auto"/>
              <w:jc w:val="both"/>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主要用途：用于整形美容手术的凝血、止血，组织消融与分离，适用于眼部、鼻部、耳廓等面部五官整形美容手术、小阴唇成形术、体表瘢痕肿物切除修复术等；</w:t>
            </w:r>
          </w:p>
          <w:p w14:paraId="29933020">
            <w:pPr>
              <w:numPr>
                <w:ilvl w:val="0"/>
                <w:numId w:val="4"/>
              </w:numPr>
              <w:spacing w:line="240" w:lineRule="auto"/>
              <w:jc w:val="both"/>
              <w:rPr>
                <w:rFonts w:hint="default" w:ascii="仿宋" w:hAnsi="仿宋" w:eastAsia="仿宋" w:cs="仿宋"/>
                <w:b w:val="0"/>
                <w:bCs/>
                <w:color w:val="auto"/>
                <w:sz w:val="24"/>
                <w:szCs w:val="24"/>
                <w:highlight w:val="none"/>
                <w:vertAlign w:val="baseline"/>
                <w:lang w:val="en-US" w:eastAsia="zh-CN"/>
              </w:rPr>
            </w:pPr>
            <w:r>
              <w:rPr>
                <w:rFonts w:hint="default" w:ascii="仿宋" w:hAnsi="仿宋" w:eastAsia="仿宋" w:cs="仿宋"/>
                <w:b w:val="0"/>
                <w:bCs/>
                <w:color w:val="auto"/>
                <w:sz w:val="24"/>
                <w:szCs w:val="24"/>
                <w:highlight w:val="none"/>
                <w:vertAlign w:val="baseline"/>
                <w:lang w:val="en-US" w:eastAsia="zh-CN"/>
              </w:rPr>
              <w:t>与高频电刀配用，在双极工作模式下实现对组织的电凝;</w:t>
            </w:r>
          </w:p>
          <w:p w14:paraId="072A9BC7">
            <w:pPr>
              <w:numPr>
                <w:ilvl w:val="0"/>
                <w:numId w:val="4"/>
              </w:numPr>
              <w:spacing w:line="240" w:lineRule="auto"/>
              <w:jc w:val="both"/>
              <w:rPr>
                <w:rFonts w:hint="default" w:ascii="仿宋" w:hAnsi="仿宋" w:eastAsia="仿宋" w:cs="仿宋"/>
                <w:b w:val="0"/>
                <w:bCs/>
                <w:color w:val="auto"/>
                <w:sz w:val="24"/>
                <w:szCs w:val="24"/>
                <w:highlight w:val="none"/>
                <w:vertAlign w:val="baseline"/>
                <w:lang w:val="en-US" w:eastAsia="zh-CN"/>
              </w:rPr>
            </w:pPr>
            <w:r>
              <w:rPr>
                <w:rFonts w:hint="default" w:ascii="仿宋" w:hAnsi="仿宋" w:eastAsia="仿宋" w:cs="仿宋"/>
                <w:b w:val="0"/>
                <w:bCs/>
                <w:color w:val="auto"/>
                <w:sz w:val="24"/>
                <w:szCs w:val="24"/>
                <w:highlight w:val="none"/>
                <w:vertAlign w:val="baseline"/>
                <w:lang w:val="en-US" w:eastAsia="zh-CN"/>
              </w:rPr>
              <w:t>本产品工作时，高频电刀的主载频率应(0.3~1.024)MHz;</w:t>
            </w:r>
          </w:p>
          <w:p w14:paraId="0A123039">
            <w:pPr>
              <w:numPr>
                <w:ilvl w:val="0"/>
                <w:numId w:val="4"/>
              </w:numPr>
              <w:spacing w:line="240" w:lineRule="auto"/>
              <w:jc w:val="both"/>
              <w:rPr>
                <w:rFonts w:hint="default" w:ascii="仿宋" w:hAnsi="仿宋" w:eastAsia="仿宋" w:cs="仿宋"/>
                <w:b w:val="0"/>
                <w:bCs/>
                <w:color w:val="auto"/>
                <w:sz w:val="24"/>
                <w:szCs w:val="24"/>
                <w:highlight w:val="none"/>
                <w:vertAlign w:val="baseline"/>
                <w:lang w:val="en-US" w:eastAsia="zh-CN"/>
              </w:rPr>
            </w:pPr>
            <w:r>
              <w:rPr>
                <w:rFonts w:hint="default" w:ascii="仿宋" w:hAnsi="仿宋" w:eastAsia="仿宋" w:cs="仿宋"/>
                <w:b w:val="0"/>
                <w:bCs/>
                <w:color w:val="auto"/>
                <w:sz w:val="24"/>
                <w:szCs w:val="24"/>
                <w:highlight w:val="none"/>
                <w:vertAlign w:val="baseline"/>
                <w:lang w:val="en-US" w:eastAsia="zh-CN"/>
              </w:rPr>
              <w:t>本产品的额定附件电压为500V(峰值)，双极电凝镊工作时通过镊子止血</w:t>
            </w:r>
            <w:r>
              <w:rPr>
                <w:rFonts w:hint="eastAsia" w:ascii="仿宋" w:hAnsi="仿宋" w:eastAsia="仿宋" w:cs="仿宋"/>
                <w:b w:val="0"/>
                <w:bCs/>
                <w:color w:val="auto"/>
                <w:sz w:val="24"/>
                <w:szCs w:val="24"/>
                <w:highlight w:val="none"/>
                <w:vertAlign w:val="baseline"/>
                <w:lang w:val="en-US" w:eastAsia="zh-CN"/>
              </w:rPr>
              <w:t>。</w:t>
            </w:r>
          </w:p>
          <w:p w14:paraId="761626CF">
            <w:pPr>
              <w:numPr>
                <w:ilvl w:val="0"/>
                <w:numId w:val="4"/>
              </w:numPr>
              <w:spacing w:line="240" w:lineRule="auto"/>
              <w:jc w:val="both"/>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bCs w:val="0"/>
                <w:color w:val="auto"/>
                <w:sz w:val="24"/>
                <w:szCs w:val="24"/>
                <w:highlight w:val="none"/>
                <w:vertAlign w:val="baseline"/>
                <w:lang w:val="en-US" w:eastAsia="zh-CN"/>
              </w:rPr>
              <w:t>磋商现场须提供样品。</w:t>
            </w:r>
          </w:p>
        </w:tc>
        <w:tc>
          <w:tcPr>
            <w:tcW w:w="817" w:type="dxa"/>
            <w:vAlign w:val="center"/>
          </w:tcPr>
          <w:p w14:paraId="316C583A">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178</w:t>
            </w:r>
          </w:p>
        </w:tc>
        <w:tc>
          <w:tcPr>
            <w:tcW w:w="933" w:type="dxa"/>
            <w:vAlign w:val="center"/>
          </w:tcPr>
          <w:p w14:paraId="44B4D914">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200个</w:t>
            </w:r>
          </w:p>
        </w:tc>
        <w:tc>
          <w:tcPr>
            <w:tcW w:w="900" w:type="dxa"/>
            <w:vAlign w:val="center"/>
          </w:tcPr>
          <w:p w14:paraId="7E4A6035">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35600</w:t>
            </w:r>
          </w:p>
        </w:tc>
        <w:tc>
          <w:tcPr>
            <w:tcW w:w="834" w:type="dxa"/>
            <w:vAlign w:val="center"/>
          </w:tcPr>
          <w:p w14:paraId="430A37F3">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3年</w:t>
            </w:r>
          </w:p>
        </w:tc>
        <w:tc>
          <w:tcPr>
            <w:tcW w:w="753" w:type="dxa"/>
            <w:vAlign w:val="center"/>
          </w:tcPr>
          <w:p w14:paraId="0D34868B">
            <w:pPr>
              <w:numPr>
                <w:ilvl w:val="0"/>
                <w:numId w:val="0"/>
              </w:numPr>
              <w:spacing w:line="240" w:lineRule="auto"/>
              <w:jc w:val="center"/>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7个工作日</w:t>
            </w:r>
          </w:p>
        </w:tc>
      </w:tr>
    </w:tbl>
    <w:p w14:paraId="7F2D4BD6">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p>
    <w:p w14:paraId="4F9EDCBB">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5E68EDC8">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bookmarkStart w:id="11" w:name="_GoBack"/>
      <w:bookmarkEnd w:id="11"/>
    </w:p>
    <w:p w14:paraId="73D6B1BA">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44FE02A9">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3A6F0C22">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275C1748">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06CAB56A">
      <w:pPr>
        <w:pStyle w:val="2"/>
        <w:numPr>
          <w:ilvl w:val="0"/>
          <w:numId w:val="2"/>
        </w:numPr>
        <w:spacing w:line="360" w:lineRule="auto"/>
        <w:rPr>
          <w:rFonts w:hint="default" w:ascii="仿宋" w:hAnsi="仿宋" w:eastAsia="仿宋" w:cs="宋体"/>
          <w:bCs/>
          <w:color w:val="auto"/>
          <w:sz w:val="32"/>
          <w:szCs w:val="32"/>
          <w:highlight w:val="none"/>
          <w:lang w:val="en-US" w:eastAsia="zh-CN"/>
        </w:rPr>
      </w:pPr>
      <w:bookmarkStart w:id="5" w:name="_Toc22109"/>
      <w:bookmarkStart w:id="6" w:name="_Toc11005"/>
      <w:r>
        <w:rPr>
          <w:rFonts w:hint="eastAsia" w:ascii="仿宋" w:hAnsi="仿宋" w:eastAsia="仿宋" w:cs="宋体"/>
          <w:bCs/>
          <w:color w:val="auto"/>
          <w:sz w:val="32"/>
          <w:szCs w:val="32"/>
          <w:highlight w:val="none"/>
          <w:lang w:val="en-US" w:eastAsia="zh-CN"/>
        </w:rPr>
        <w:t>供应商须知</w:t>
      </w:r>
      <w:bookmarkEnd w:id="5"/>
      <w:bookmarkEnd w:id="6"/>
    </w:p>
    <w:p w14:paraId="45127E0A">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响应供应商应仔细阅读院内磋商采购文件的所有内容，按照</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采购文件的要求及格式编制响应文件，并保证其真实性，否则一切后果自负。</w:t>
      </w:r>
    </w:p>
    <w:p w14:paraId="3706010D">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，院内磋商是指评审小组向供应商发出院内磋商采购邀请函，要求供应商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情况确定是否签订采购协议的采购方式。</w:t>
      </w:r>
    </w:p>
    <w:p w14:paraId="19A7EA5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247471E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3C7F917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报名院内磋商</w:t>
      </w:r>
      <w:r>
        <w:rPr>
          <w:rFonts w:hint="eastAsia" w:ascii="仿宋" w:hAnsi="仿宋" w:eastAsia="仿宋" w:cs="仿宋"/>
          <w:bCs/>
          <w:color w:val="auto"/>
          <w:sz w:val="24"/>
          <w:szCs w:val="24"/>
          <w:highlight w:val="none"/>
          <w:vertAlign w:val="baseline"/>
          <w:lang w:val="en-GB" w:eastAsia="zh-CN"/>
        </w:rPr>
        <w:t>的对应标的供应商；</w:t>
      </w:r>
    </w:p>
    <w:p w14:paraId="2E25F1D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B5B526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后确定的按照最终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与采购人签订采购合同的供应商；</w:t>
      </w:r>
    </w:p>
    <w:p w14:paraId="72ADD63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“意向供应商”系指响应采购人的院内磋商</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活动，按照采购人院内磋商采购文件的要求实质参与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活动，包括获取院内磋商文件、提交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文件、参与采购人院内磋商评审，意图成为采购人采购项目成交供应商的单位或个人。</w:t>
      </w:r>
    </w:p>
    <w:p w14:paraId="03EFD04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436C20D">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《青岛市妇女儿童医院招标采购管理办法》、《青岛市妇女儿童医院物资采购管理制度》等相关制度</w:t>
      </w:r>
    </w:p>
    <w:p w14:paraId="339C7D6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4D0F7AC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根据《青岛市妇女儿童医院招标采购管理办法》规定，受到采购人邀请</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的对应标的供应商，并满足本项目供应商资格要求、能提供符合采购要求的标的并符合院内磋商采购文件规定的供应商。</w:t>
      </w:r>
    </w:p>
    <w:p w14:paraId="5FE0FA4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院内磋商采购文件中带“★”条款为实质性条款，供应商必须按照院内磋商采购文件的要求做出实质性响应；</w:t>
      </w:r>
    </w:p>
    <w:p w14:paraId="4995923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2F1B920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7D6168E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参与院内磋商活动的供应商应对院内磋商采购文件和响应文件中的商业和技术等秘密保密，违者应对由此造成的后果承担法律责任。 </w:t>
      </w:r>
    </w:p>
    <w:p w14:paraId="287F3879">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2CE9648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1214AF1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674250B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041138F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485EDDF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537ED49">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4F816D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除非有特殊要求，院内磋商采购文件不单独提供项目所在地的自然环境、气候条件、公用设施等情况，供应商被视为熟悉上述与履行合同有关的一切情况。</w:t>
      </w:r>
    </w:p>
    <w:p w14:paraId="1814AE3E">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采购人有权调整变更院内磋商采购文件的递交地点、截止时间、方式等。在院内磋商响应文件递交截止时间之前，采购人有权调整变更采购条件，有权撤销本次采购安排，采购人不向意向供应商承担任何责任。 </w:t>
      </w:r>
    </w:p>
    <w:p w14:paraId="49F3F0F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6.5如采购人认为参与院内磋商的意向供应商或其响应条件均不符合采购人的采购要求，采购人有权停止本次采购，且不向意向供应商承担任何责任。</w:t>
      </w:r>
    </w:p>
    <w:p w14:paraId="295D9EE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737B285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08FBD2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E9859B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DBD6E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ECC6A8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19E001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3F7C8F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65EC6C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65CB4D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D7404EA">
      <w:pPr>
        <w:pStyle w:val="2"/>
        <w:numPr>
          <w:ilvl w:val="0"/>
          <w:numId w:val="2"/>
        </w:numPr>
        <w:rPr>
          <w:rFonts w:hint="eastAsia" w:ascii="仿宋" w:hAnsi="仿宋" w:eastAsia="仿宋" w:cs="宋体"/>
          <w:bCs/>
          <w:color w:val="auto"/>
          <w:sz w:val="32"/>
          <w:szCs w:val="32"/>
          <w:highlight w:val="none"/>
          <w:lang w:val="en-US" w:eastAsia="zh-CN"/>
        </w:rPr>
      </w:pPr>
      <w:bookmarkStart w:id="7" w:name="_Toc11138"/>
      <w:bookmarkStart w:id="8" w:name="_Toc3841"/>
      <w:r>
        <w:rPr>
          <w:rFonts w:hint="eastAsia" w:ascii="仿宋" w:hAnsi="仿宋" w:eastAsia="仿宋" w:cs="宋体"/>
          <w:bCs/>
          <w:color w:val="auto"/>
          <w:sz w:val="32"/>
          <w:szCs w:val="32"/>
          <w:highlight w:val="none"/>
          <w:lang w:val="en-US" w:eastAsia="zh-CN"/>
        </w:rPr>
        <w:t>报价文件格式</w:t>
      </w:r>
      <w:bookmarkEnd w:id="7"/>
      <w:bookmarkEnd w:id="8"/>
    </w:p>
    <w:p w14:paraId="441651DA">
      <w:pPr>
        <w:jc w:val="center"/>
        <w:rPr>
          <w:rFonts w:hint="eastAsia" w:cs="宋体"/>
          <w:b/>
          <w:color w:val="auto"/>
          <w:spacing w:val="100"/>
          <w:szCs w:val="21"/>
          <w:highlight w:val="none"/>
          <w:vertAlign w:val="baseline"/>
        </w:rPr>
      </w:pPr>
    </w:p>
    <w:p w14:paraId="2FE71E4C">
      <w:pPr>
        <w:jc w:val="center"/>
        <w:rPr>
          <w:rFonts w:hint="eastAsia" w:cs="宋体"/>
          <w:b/>
          <w:color w:val="auto"/>
          <w:spacing w:val="100"/>
          <w:szCs w:val="21"/>
          <w:highlight w:val="none"/>
          <w:vertAlign w:val="baseline"/>
        </w:rPr>
      </w:pPr>
    </w:p>
    <w:p w14:paraId="73ACAFB8">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7D827B94">
      <w:pPr>
        <w:jc w:val="center"/>
        <w:rPr>
          <w:rFonts w:cs="宋体"/>
          <w:color w:val="auto"/>
          <w:sz w:val="32"/>
          <w:szCs w:val="32"/>
          <w:highlight w:val="none"/>
          <w:vertAlign w:val="baseline"/>
        </w:rPr>
      </w:pPr>
    </w:p>
    <w:p w14:paraId="3695A334">
      <w:pPr>
        <w:jc w:val="center"/>
        <w:rPr>
          <w:rFonts w:cs="宋体"/>
          <w:color w:val="auto"/>
          <w:sz w:val="32"/>
          <w:szCs w:val="32"/>
          <w:highlight w:val="none"/>
          <w:vertAlign w:val="baseline"/>
        </w:rPr>
      </w:pPr>
    </w:p>
    <w:p w14:paraId="24B41D11">
      <w:pPr>
        <w:jc w:val="center"/>
        <w:rPr>
          <w:rFonts w:cs="宋体"/>
          <w:color w:val="auto"/>
          <w:sz w:val="32"/>
          <w:szCs w:val="32"/>
          <w:highlight w:val="none"/>
          <w:vertAlign w:val="baseline"/>
        </w:rPr>
      </w:pPr>
    </w:p>
    <w:p w14:paraId="765D2B8D">
      <w:pPr>
        <w:jc w:val="center"/>
        <w:rPr>
          <w:rFonts w:hint="eastAsia" w:cs="宋体"/>
          <w:color w:val="auto"/>
          <w:sz w:val="32"/>
          <w:szCs w:val="32"/>
          <w:highlight w:val="none"/>
          <w:vertAlign w:val="baseline"/>
        </w:rPr>
      </w:pPr>
    </w:p>
    <w:p w14:paraId="5BB29DAD">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26DC30B2">
      <w:pPr>
        <w:jc w:val="center"/>
        <w:rPr>
          <w:rFonts w:hint="eastAsia" w:cs="宋体"/>
          <w:b/>
          <w:color w:val="auto"/>
          <w:sz w:val="28"/>
          <w:szCs w:val="28"/>
          <w:highlight w:val="none"/>
          <w:vertAlign w:val="baseline"/>
        </w:rPr>
      </w:pPr>
    </w:p>
    <w:p w14:paraId="5F4DAFE0">
      <w:pPr>
        <w:spacing w:line="360" w:lineRule="auto"/>
        <w:rPr>
          <w:rFonts w:hint="eastAsia" w:cs="宋体"/>
          <w:color w:val="auto"/>
          <w:sz w:val="32"/>
          <w:szCs w:val="32"/>
          <w:highlight w:val="none"/>
          <w:vertAlign w:val="baseline"/>
        </w:rPr>
      </w:pPr>
    </w:p>
    <w:p w14:paraId="357DD85E">
      <w:pPr>
        <w:spacing w:line="360" w:lineRule="auto"/>
        <w:rPr>
          <w:rFonts w:hint="eastAsia" w:cs="宋体"/>
          <w:color w:val="auto"/>
          <w:sz w:val="32"/>
          <w:szCs w:val="32"/>
          <w:highlight w:val="none"/>
          <w:vertAlign w:val="baseline"/>
        </w:rPr>
      </w:pPr>
    </w:p>
    <w:p w14:paraId="730AD0A5">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6A14E58F">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0448F28C">
      <w:pPr>
        <w:jc w:val="center"/>
        <w:rPr>
          <w:rFonts w:hint="eastAsia" w:cs="宋体"/>
          <w:color w:val="auto"/>
          <w:sz w:val="28"/>
          <w:szCs w:val="28"/>
          <w:highlight w:val="none"/>
          <w:vertAlign w:val="baseline"/>
        </w:rPr>
      </w:pPr>
    </w:p>
    <w:p w14:paraId="6A26790A">
      <w:pPr>
        <w:rPr>
          <w:rFonts w:hint="eastAsia" w:cs="宋体"/>
          <w:color w:val="auto"/>
          <w:sz w:val="28"/>
          <w:szCs w:val="28"/>
          <w:highlight w:val="none"/>
          <w:vertAlign w:val="baseline"/>
        </w:rPr>
      </w:pPr>
    </w:p>
    <w:p w14:paraId="300A2757">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390EE8FE">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43F620C7">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7E0BAD08">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018D0EE9">
      <w:pPr>
        <w:jc w:val="center"/>
        <w:rPr>
          <w:rFonts w:hint="eastAsia" w:ascii="仿宋" w:hAnsi="仿宋" w:eastAsia="仿宋" w:cs="宋体"/>
          <w:b/>
          <w:bCs/>
          <w:color w:val="auto"/>
          <w:sz w:val="32"/>
          <w:szCs w:val="32"/>
          <w:highlight w:val="none"/>
          <w:vertAlign w:val="baseline"/>
          <w:lang w:val="en-GB"/>
        </w:rPr>
      </w:pPr>
    </w:p>
    <w:p w14:paraId="0971043C">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798AA37D">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464BAE0A">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（3）法定代表人身份证明或法人授权委托书；</w:t>
      </w:r>
    </w:p>
    <w:p w14:paraId="4CCC5E4C">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2D8ADA7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6D611136">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29077603">
      <w:pPr>
        <w:rPr>
          <w:rFonts w:hint="eastAsia" w:ascii="仿宋" w:hAnsi="仿宋" w:eastAsia="仿宋" w:cs="宋体"/>
          <w:b w:val="0"/>
          <w:color w:val="auto"/>
          <w:sz w:val="28"/>
          <w:szCs w:val="28"/>
          <w:highlight w:val="none"/>
          <w:vertAlign w:val="baseline"/>
          <w:lang w:val="en-GB"/>
        </w:rPr>
      </w:pPr>
    </w:p>
    <w:p w14:paraId="1DF98C3E">
      <w:pPr>
        <w:rPr>
          <w:rFonts w:hint="eastAsia" w:ascii="仿宋" w:hAnsi="仿宋" w:eastAsia="仿宋" w:cs="宋体"/>
          <w:b w:val="0"/>
          <w:color w:val="auto"/>
          <w:sz w:val="28"/>
          <w:szCs w:val="28"/>
          <w:highlight w:val="none"/>
          <w:vertAlign w:val="baseline"/>
          <w:lang w:val="en-GB"/>
        </w:rPr>
      </w:pPr>
    </w:p>
    <w:p w14:paraId="2617383F">
      <w:pPr>
        <w:rPr>
          <w:rFonts w:hint="eastAsia" w:ascii="仿宋" w:hAnsi="仿宋" w:eastAsia="仿宋" w:cs="宋体"/>
          <w:b w:val="0"/>
          <w:color w:val="auto"/>
          <w:sz w:val="28"/>
          <w:szCs w:val="28"/>
          <w:highlight w:val="none"/>
          <w:vertAlign w:val="baseline"/>
          <w:lang w:val="en-GB"/>
        </w:rPr>
      </w:pPr>
    </w:p>
    <w:p w14:paraId="1492BAFB">
      <w:pPr>
        <w:rPr>
          <w:rFonts w:hint="eastAsia" w:ascii="仿宋" w:hAnsi="仿宋" w:eastAsia="仿宋" w:cs="宋体"/>
          <w:b w:val="0"/>
          <w:color w:val="auto"/>
          <w:sz w:val="28"/>
          <w:szCs w:val="28"/>
          <w:highlight w:val="none"/>
          <w:vertAlign w:val="baseline"/>
          <w:lang w:val="en-GB"/>
        </w:rPr>
      </w:pPr>
    </w:p>
    <w:p w14:paraId="54DCD80D">
      <w:pPr>
        <w:rPr>
          <w:rFonts w:hint="eastAsia" w:ascii="仿宋" w:hAnsi="仿宋" w:eastAsia="仿宋" w:cs="宋体"/>
          <w:b w:val="0"/>
          <w:color w:val="auto"/>
          <w:sz w:val="28"/>
          <w:szCs w:val="28"/>
          <w:highlight w:val="none"/>
          <w:vertAlign w:val="baseline"/>
          <w:lang w:val="en-GB"/>
        </w:rPr>
      </w:pPr>
    </w:p>
    <w:p w14:paraId="208F7B9B">
      <w:pPr>
        <w:rPr>
          <w:rFonts w:hint="eastAsia" w:ascii="仿宋" w:hAnsi="仿宋" w:eastAsia="仿宋" w:cs="宋体"/>
          <w:b w:val="0"/>
          <w:color w:val="auto"/>
          <w:sz w:val="28"/>
          <w:szCs w:val="28"/>
          <w:highlight w:val="none"/>
          <w:vertAlign w:val="baseline"/>
          <w:lang w:val="en-GB"/>
        </w:rPr>
      </w:pPr>
    </w:p>
    <w:p w14:paraId="05A3E076">
      <w:pPr>
        <w:rPr>
          <w:rFonts w:hint="eastAsia" w:ascii="仿宋" w:hAnsi="仿宋" w:eastAsia="仿宋" w:cs="宋体"/>
          <w:b w:val="0"/>
          <w:color w:val="auto"/>
          <w:sz w:val="28"/>
          <w:szCs w:val="28"/>
          <w:highlight w:val="none"/>
          <w:vertAlign w:val="baseline"/>
          <w:lang w:val="en-GB"/>
        </w:rPr>
      </w:pPr>
    </w:p>
    <w:p w14:paraId="133E8489">
      <w:pPr>
        <w:rPr>
          <w:rFonts w:hint="eastAsia" w:ascii="仿宋" w:hAnsi="仿宋" w:eastAsia="仿宋" w:cs="宋体"/>
          <w:b w:val="0"/>
          <w:color w:val="auto"/>
          <w:sz w:val="28"/>
          <w:szCs w:val="28"/>
          <w:highlight w:val="none"/>
          <w:vertAlign w:val="baseline"/>
          <w:lang w:val="en-GB"/>
        </w:rPr>
      </w:pPr>
    </w:p>
    <w:p w14:paraId="17366759">
      <w:pPr>
        <w:rPr>
          <w:rFonts w:hint="eastAsia" w:ascii="仿宋" w:hAnsi="仿宋" w:eastAsia="仿宋" w:cs="宋体"/>
          <w:b w:val="0"/>
          <w:color w:val="auto"/>
          <w:sz w:val="28"/>
          <w:szCs w:val="28"/>
          <w:highlight w:val="none"/>
          <w:vertAlign w:val="baseline"/>
          <w:lang w:val="en-GB"/>
        </w:rPr>
      </w:pPr>
    </w:p>
    <w:p w14:paraId="1E28AF9D">
      <w:pPr>
        <w:rPr>
          <w:rFonts w:hint="eastAsia" w:ascii="仿宋" w:hAnsi="仿宋" w:eastAsia="仿宋" w:cs="宋体"/>
          <w:b w:val="0"/>
          <w:color w:val="auto"/>
          <w:sz w:val="28"/>
          <w:szCs w:val="28"/>
          <w:highlight w:val="none"/>
          <w:vertAlign w:val="baseline"/>
          <w:lang w:val="en-GB"/>
        </w:rPr>
      </w:pPr>
    </w:p>
    <w:p w14:paraId="65F12754">
      <w:pPr>
        <w:rPr>
          <w:rFonts w:hint="eastAsia" w:ascii="仿宋" w:hAnsi="仿宋" w:eastAsia="仿宋" w:cs="宋体"/>
          <w:b w:val="0"/>
          <w:color w:val="auto"/>
          <w:sz w:val="28"/>
          <w:szCs w:val="28"/>
          <w:highlight w:val="none"/>
          <w:vertAlign w:val="baseline"/>
          <w:lang w:val="en-GB"/>
        </w:rPr>
      </w:pPr>
    </w:p>
    <w:p w14:paraId="348010B5">
      <w:pPr>
        <w:rPr>
          <w:rFonts w:hint="eastAsia" w:ascii="仿宋" w:hAnsi="仿宋" w:eastAsia="仿宋" w:cs="宋体"/>
          <w:b w:val="0"/>
          <w:color w:val="auto"/>
          <w:sz w:val="28"/>
          <w:szCs w:val="28"/>
          <w:highlight w:val="none"/>
          <w:vertAlign w:val="baseline"/>
          <w:lang w:val="en-GB"/>
        </w:rPr>
      </w:pPr>
    </w:p>
    <w:p w14:paraId="72E316E6">
      <w:pPr>
        <w:rPr>
          <w:rFonts w:hint="eastAsia" w:ascii="仿宋" w:hAnsi="仿宋" w:eastAsia="仿宋" w:cs="宋体"/>
          <w:b w:val="0"/>
          <w:color w:val="auto"/>
          <w:sz w:val="28"/>
          <w:szCs w:val="28"/>
          <w:highlight w:val="none"/>
          <w:vertAlign w:val="baseline"/>
          <w:lang w:val="en-GB"/>
        </w:rPr>
      </w:pPr>
    </w:p>
    <w:p w14:paraId="4478E15A">
      <w:pPr>
        <w:rPr>
          <w:rFonts w:hint="eastAsia" w:ascii="仿宋" w:hAnsi="仿宋" w:eastAsia="仿宋" w:cs="宋体"/>
          <w:b w:val="0"/>
          <w:color w:val="auto"/>
          <w:sz w:val="28"/>
          <w:szCs w:val="28"/>
          <w:highlight w:val="none"/>
          <w:vertAlign w:val="baseline"/>
          <w:lang w:val="en-GB"/>
        </w:rPr>
      </w:pPr>
    </w:p>
    <w:p w14:paraId="4E2F4DCB">
      <w:pPr>
        <w:rPr>
          <w:rFonts w:hint="eastAsia" w:ascii="仿宋" w:hAnsi="仿宋" w:eastAsia="仿宋" w:cs="宋体"/>
          <w:b w:val="0"/>
          <w:color w:val="auto"/>
          <w:sz w:val="28"/>
          <w:szCs w:val="28"/>
          <w:highlight w:val="none"/>
          <w:vertAlign w:val="baseline"/>
          <w:lang w:val="en-GB"/>
        </w:rPr>
      </w:pPr>
    </w:p>
    <w:p w14:paraId="1FD3BED8">
      <w:pPr>
        <w:rPr>
          <w:rFonts w:hint="eastAsia" w:ascii="仿宋" w:hAnsi="仿宋" w:eastAsia="仿宋" w:cs="宋体"/>
          <w:b w:val="0"/>
          <w:color w:val="auto"/>
          <w:sz w:val="28"/>
          <w:szCs w:val="28"/>
          <w:highlight w:val="none"/>
          <w:vertAlign w:val="baseline"/>
          <w:lang w:val="en-GB"/>
        </w:rPr>
      </w:pPr>
    </w:p>
    <w:p w14:paraId="30C57ACA">
      <w:pPr>
        <w:rPr>
          <w:rFonts w:hint="eastAsia" w:ascii="仿宋" w:hAnsi="仿宋" w:eastAsia="仿宋" w:cs="宋体"/>
          <w:b w:val="0"/>
          <w:color w:val="auto"/>
          <w:sz w:val="28"/>
          <w:szCs w:val="28"/>
          <w:highlight w:val="none"/>
          <w:vertAlign w:val="baseline"/>
          <w:lang w:val="en-GB"/>
        </w:rPr>
      </w:pPr>
    </w:p>
    <w:p w14:paraId="7100AA43">
      <w:pPr>
        <w:rPr>
          <w:rFonts w:hint="eastAsia" w:ascii="仿宋" w:hAnsi="仿宋" w:eastAsia="仿宋" w:cs="宋体"/>
          <w:b w:val="0"/>
          <w:color w:val="auto"/>
          <w:sz w:val="28"/>
          <w:szCs w:val="28"/>
          <w:highlight w:val="none"/>
          <w:vertAlign w:val="baseline"/>
          <w:lang w:val="en-GB"/>
        </w:rPr>
      </w:pPr>
    </w:p>
    <w:p w14:paraId="5B6DE312">
      <w:pPr>
        <w:rPr>
          <w:rFonts w:hint="eastAsia" w:ascii="仿宋" w:hAnsi="仿宋" w:eastAsia="仿宋" w:cs="宋体"/>
          <w:b w:val="0"/>
          <w:color w:val="auto"/>
          <w:sz w:val="28"/>
          <w:szCs w:val="28"/>
          <w:highlight w:val="none"/>
          <w:vertAlign w:val="baseline"/>
          <w:lang w:val="en-GB"/>
        </w:rPr>
      </w:pPr>
    </w:p>
    <w:p w14:paraId="2A2D1B25">
      <w:pPr>
        <w:rPr>
          <w:rFonts w:hint="eastAsia" w:ascii="仿宋" w:hAnsi="仿宋" w:eastAsia="仿宋" w:cs="宋体"/>
          <w:b w:val="0"/>
          <w:color w:val="auto"/>
          <w:sz w:val="28"/>
          <w:szCs w:val="28"/>
          <w:highlight w:val="none"/>
          <w:vertAlign w:val="baseline"/>
          <w:lang w:val="en-GB"/>
        </w:rPr>
      </w:pPr>
    </w:p>
    <w:p w14:paraId="749CF3AB">
      <w:pPr>
        <w:rPr>
          <w:rFonts w:hint="eastAsia" w:ascii="仿宋" w:hAnsi="仿宋" w:eastAsia="仿宋" w:cs="宋体"/>
          <w:b w:val="0"/>
          <w:color w:val="auto"/>
          <w:sz w:val="28"/>
          <w:szCs w:val="28"/>
          <w:highlight w:val="none"/>
          <w:vertAlign w:val="baseline"/>
          <w:lang w:val="en-GB"/>
        </w:rPr>
      </w:pPr>
    </w:p>
    <w:p w14:paraId="2B912784">
      <w:pPr>
        <w:rPr>
          <w:rFonts w:hint="eastAsia" w:ascii="仿宋" w:hAnsi="仿宋" w:eastAsia="仿宋" w:cs="宋体"/>
          <w:b w:val="0"/>
          <w:color w:val="auto"/>
          <w:sz w:val="28"/>
          <w:szCs w:val="28"/>
          <w:highlight w:val="none"/>
          <w:vertAlign w:val="baseline"/>
          <w:lang w:val="en-GB"/>
        </w:rPr>
      </w:pPr>
    </w:p>
    <w:p w14:paraId="09BCB399">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2CEB1E27">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5C99CA5E">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1DC7C91D">
      <w:pPr>
        <w:jc w:val="center"/>
        <w:rPr>
          <w:rFonts w:hint="default" w:ascii="仿宋" w:hAnsi="仿宋" w:eastAsia="仿宋" w:cs="宋体"/>
          <w:b/>
          <w:bCs/>
          <w:color w:val="auto"/>
          <w:sz w:val="28"/>
          <w:szCs w:val="28"/>
          <w:highlight w:val="none"/>
          <w:vertAlign w:val="baseline"/>
          <w:lang w:val="en-US" w:eastAsia="zh-CN"/>
        </w:rPr>
      </w:pPr>
    </w:p>
    <w:tbl>
      <w:tblPr>
        <w:tblStyle w:val="9"/>
        <w:tblW w:w="147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5"/>
        <w:gridCol w:w="896"/>
        <w:gridCol w:w="795"/>
        <w:gridCol w:w="1305"/>
        <w:gridCol w:w="1305"/>
        <w:gridCol w:w="1305"/>
        <w:gridCol w:w="1305"/>
        <w:gridCol w:w="840"/>
        <w:gridCol w:w="855"/>
        <w:gridCol w:w="1095"/>
        <w:gridCol w:w="855"/>
        <w:gridCol w:w="825"/>
        <w:gridCol w:w="750"/>
        <w:gridCol w:w="1030"/>
      </w:tblGrid>
      <w:tr w14:paraId="7097C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1625" w:type="dxa"/>
            <w:vAlign w:val="center"/>
          </w:tcPr>
          <w:p w14:paraId="7EFEF249">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品名</w:t>
            </w:r>
          </w:p>
        </w:tc>
        <w:tc>
          <w:tcPr>
            <w:tcW w:w="896" w:type="dxa"/>
            <w:vAlign w:val="center"/>
          </w:tcPr>
          <w:p w14:paraId="4D6C0614">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规格型号</w:t>
            </w:r>
          </w:p>
        </w:tc>
        <w:tc>
          <w:tcPr>
            <w:tcW w:w="795" w:type="dxa"/>
            <w:vAlign w:val="center"/>
          </w:tcPr>
          <w:p w14:paraId="05A3328A">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品牌</w:t>
            </w:r>
          </w:p>
        </w:tc>
        <w:tc>
          <w:tcPr>
            <w:tcW w:w="1305" w:type="dxa"/>
            <w:vAlign w:val="center"/>
          </w:tcPr>
          <w:p w14:paraId="55A0A70F">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注册证号</w:t>
            </w:r>
          </w:p>
        </w:tc>
        <w:tc>
          <w:tcPr>
            <w:tcW w:w="1305" w:type="dxa"/>
            <w:vAlign w:val="center"/>
          </w:tcPr>
          <w:p w14:paraId="459D190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医保编码</w:t>
            </w:r>
          </w:p>
        </w:tc>
        <w:tc>
          <w:tcPr>
            <w:tcW w:w="1305" w:type="dxa"/>
            <w:vAlign w:val="center"/>
          </w:tcPr>
          <w:p w14:paraId="694D2E0A">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山东省药品和医用耗材招采管理子系统挂网ID</w:t>
            </w:r>
          </w:p>
        </w:tc>
        <w:tc>
          <w:tcPr>
            <w:tcW w:w="1305" w:type="dxa"/>
            <w:vAlign w:val="center"/>
          </w:tcPr>
          <w:p w14:paraId="77878E68">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生产厂家</w:t>
            </w:r>
          </w:p>
        </w:tc>
        <w:tc>
          <w:tcPr>
            <w:tcW w:w="840" w:type="dxa"/>
            <w:vAlign w:val="center"/>
          </w:tcPr>
          <w:p w14:paraId="53456BE7">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855" w:type="dxa"/>
            <w:vAlign w:val="center"/>
          </w:tcPr>
          <w:p w14:paraId="63AFB554">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1095" w:type="dxa"/>
            <w:vAlign w:val="center"/>
          </w:tcPr>
          <w:p w14:paraId="09CB11C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855" w:type="dxa"/>
            <w:vAlign w:val="center"/>
          </w:tcPr>
          <w:p w14:paraId="3503A56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825" w:type="dxa"/>
            <w:vAlign w:val="center"/>
          </w:tcPr>
          <w:p w14:paraId="10BA0FB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供货周期</w:t>
            </w:r>
          </w:p>
        </w:tc>
        <w:tc>
          <w:tcPr>
            <w:tcW w:w="750" w:type="dxa"/>
            <w:vAlign w:val="center"/>
          </w:tcPr>
          <w:p w14:paraId="165325AA">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c>
          <w:tcPr>
            <w:tcW w:w="1030" w:type="dxa"/>
            <w:vAlign w:val="center"/>
          </w:tcPr>
          <w:p w14:paraId="4ADDA9F9">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参数响应情况</w:t>
            </w:r>
          </w:p>
        </w:tc>
      </w:tr>
      <w:tr w14:paraId="32892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625" w:type="dxa"/>
            <w:vAlign w:val="center"/>
          </w:tcPr>
          <w:p w14:paraId="4225B41B">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674DD32D">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14185B1E">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27C5976">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58309DA">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2D89854">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3D1F1B0D">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258A3E30">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2B36DDD1">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77408993">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F326DC9">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1B5B8657">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2311715A">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3011F0E9">
            <w:pPr>
              <w:jc w:val="center"/>
              <w:rPr>
                <w:rFonts w:hint="eastAsia" w:ascii="仿宋" w:hAnsi="仿宋" w:eastAsia="仿宋" w:cs="宋体"/>
                <w:b w:val="0"/>
                <w:color w:val="auto"/>
                <w:sz w:val="24"/>
                <w:szCs w:val="24"/>
                <w:highlight w:val="none"/>
                <w:vertAlign w:val="baseline"/>
                <w:lang w:val="en-GB"/>
              </w:rPr>
            </w:pPr>
          </w:p>
        </w:tc>
      </w:tr>
      <w:tr w14:paraId="32CB4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625" w:type="dxa"/>
            <w:vAlign w:val="center"/>
          </w:tcPr>
          <w:p w14:paraId="698F9263">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3BC3A44E">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1796742B">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C150DE6">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F919A8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3F429ED4">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02BD456D">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08656D0C">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4515DBEE">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752F645C">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6910184C">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2462A7D5">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227DE02A">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271E7E81">
            <w:pPr>
              <w:jc w:val="center"/>
              <w:rPr>
                <w:rFonts w:hint="eastAsia" w:ascii="仿宋" w:hAnsi="仿宋" w:eastAsia="仿宋" w:cs="宋体"/>
                <w:b w:val="0"/>
                <w:color w:val="auto"/>
                <w:sz w:val="24"/>
                <w:szCs w:val="24"/>
                <w:highlight w:val="none"/>
                <w:vertAlign w:val="baseline"/>
                <w:lang w:val="en-GB"/>
              </w:rPr>
            </w:pPr>
          </w:p>
        </w:tc>
      </w:tr>
      <w:tr w14:paraId="74A0F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625" w:type="dxa"/>
            <w:vAlign w:val="center"/>
          </w:tcPr>
          <w:p w14:paraId="46DE4E0B">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53B77132">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6443BA6F">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BBF367E">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83FA05E">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0743AC2C">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DD61F9C">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2076051F">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27FD5C97">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5DFEC22E">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58BE640A">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46A307EF">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5BCF1C43">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218330EC">
            <w:pPr>
              <w:jc w:val="center"/>
              <w:rPr>
                <w:rFonts w:hint="eastAsia" w:ascii="仿宋" w:hAnsi="仿宋" w:eastAsia="仿宋" w:cs="宋体"/>
                <w:b w:val="0"/>
                <w:color w:val="auto"/>
                <w:sz w:val="24"/>
                <w:szCs w:val="24"/>
                <w:highlight w:val="none"/>
                <w:vertAlign w:val="baseline"/>
                <w:lang w:val="en-GB"/>
              </w:rPr>
            </w:pPr>
          </w:p>
        </w:tc>
      </w:tr>
      <w:tr w14:paraId="5D316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625" w:type="dxa"/>
            <w:vAlign w:val="center"/>
          </w:tcPr>
          <w:p w14:paraId="2E111152">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057E6C1A">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05C2ABAD">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7D01A75F">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524167A">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3E3CA11">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7984B9AE">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30DFD29E">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9762864">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15F970BF">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BCEF003">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40C42203">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57275C99">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4ABEC4F3">
            <w:pPr>
              <w:jc w:val="center"/>
              <w:rPr>
                <w:rFonts w:hint="eastAsia" w:ascii="仿宋" w:hAnsi="仿宋" w:eastAsia="仿宋" w:cs="宋体"/>
                <w:b w:val="0"/>
                <w:color w:val="auto"/>
                <w:sz w:val="24"/>
                <w:szCs w:val="24"/>
                <w:highlight w:val="none"/>
                <w:vertAlign w:val="baseline"/>
                <w:lang w:val="en-GB"/>
              </w:rPr>
            </w:pPr>
          </w:p>
        </w:tc>
      </w:tr>
      <w:tr w14:paraId="64B61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625" w:type="dxa"/>
            <w:vAlign w:val="center"/>
          </w:tcPr>
          <w:p w14:paraId="33D2C6C5">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47DB832D">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0A96236B">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AFDE59E">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7414824E">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9F84D94">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840459C">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5E90BD2B">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09A3BD0">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4F4DEA0E">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E874C4E">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3A9BA2F8">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5AF78681">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5EDB6AB6">
            <w:pPr>
              <w:jc w:val="center"/>
              <w:rPr>
                <w:rFonts w:hint="eastAsia" w:ascii="仿宋" w:hAnsi="仿宋" w:eastAsia="仿宋" w:cs="宋体"/>
                <w:b w:val="0"/>
                <w:color w:val="auto"/>
                <w:sz w:val="24"/>
                <w:szCs w:val="24"/>
                <w:highlight w:val="none"/>
                <w:vertAlign w:val="baseline"/>
                <w:lang w:val="en-GB"/>
              </w:rPr>
            </w:pPr>
          </w:p>
        </w:tc>
      </w:tr>
      <w:tr w14:paraId="7D661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625" w:type="dxa"/>
            <w:vAlign w:val="center"/>
          </w:tcPr>
          <w:p w14:paraId="6442764D">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063A4227">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26F29881">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94F65F7">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5D389AE">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7C5DCAF">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C89B2AC">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2B88D63B">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30488795">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0CC70E8D">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10F5AC41">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0531A89C">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0D36251B">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0FA85A48">
            <w:pPr>
              <w:jc w:val="center"/>
              <w:rPr>
                <w:rFonts w:hint="eastAsia" w:ascii="仿宋" w:hAnsi="仿宋" w:eastAsia="仿宋" w:cs="宋体"/>
                <w:b w:val="0"/>
                <w:color w:val="auto"/>
                <w:sz w:val="24"/>
                <w:szCs w:val="24"/>
                <w:highlight w:val="none"/>
                <w:vertAlign w:val="baseline"/>
                <w:lang w:val="en-GB"/>
              </w:rPr>
            </w:pPr>
          </w:p>
        </w:tc>
      </w:tr>
      <w:tr w14:paraId="601DD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625" w:type="dxa"/>
            <w:vAlign w:val="center"/>
          </w:tcPr>
          <w:p w14:paraId="0C1352CE">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5EE019D1">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78C1BA51">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32EF430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D26DF0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7F111E0">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27B62817">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2D2FF9C5">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59BCFF53">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3587A7BB">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A491533">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41041932">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1E732C3B">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074575AF">
            <w:pPr>
              <w:jc w:val="center"/>
              <w:rPr>
                <w:rFonts w:hint="eastAsia" w:ascii="仿宋" w:hAnsi="仿宋" w:eastAsia="仿宋" w:cs="宋体"/>
                <w:b w:val="0"/>
                <w:color w:val="auto"/>
                <w:sz w:val="24"/>
                <w:szCs w:val="24"/>
                <w:highlight w:val="none"/>
                <w:vertAlign w:val="baseline"/>
                <w:lang w:val="en-GB"/>
              </w:rPr>
            </w:pPr>
          </w:p>
        </w:tc>
      </w:tr>
    </w:tbl>
    <w:p w14:paraId="653927C4">
      <w:pPr>
        <w:rPr>
          <w:rFonts w:hint="eastAsia" w:ascii="仿宋" w:hAnsi="仿宋" w:eastAsia="仿宋" w:cs="宋体"/>
          <w:b w:val="0"/>
          <w:color w:val="auto"/>
          <w:sz w:val="28"/>
          <w:szCs w:val="28"/>
          <w:highlight w:val="none"/>
          <w:vertAlign w:val="baseline"/>
          <w:lang w:val="en-GB"/>
        </w:rPr>
      </w:pPr>
    </w:p>
    <w:p w14:paraId="1C36C920">
      <w:pPr>
        <w:rPr>
          <w:rFonts w:hint="eastAsia" w:ascii="仿宋" w:hAnsi="仿宋" w:eastAsia="仿宋" w:cs="宋体"/>
          <w:b w:val="0"/>
          <w:color w:val="auto"/>
          <w:sz w:val="28"/>
          <w:szCs w:val="28"/>
          <w:highlight w:val="none"/>
          <w:vertAlign w:val="baseline"/>
          <w:lang w:val="en-GB"/>
        </w:rPr>
      </w:pPr>
    </w:p>
    <w:p w14:paraId="5B02B678">
      <w:pPr>
        <w:rPr>
          <w:rFonts w:hint="eastAsia" w:ascii="仿宋" w:hAnsi="仿宋" w:eastAsia="仿宋" w:cs="宋体"/>
          <w:b w:val="0"/>
          <w:color w:val="auto"/>
          <w:sz w:val="28"/>
          <w:szCs w:val="28"/>
          <w:highlight w:val="none"/>
          <w:vertAlign w:val="baseline"/>
          <w:lang w:val="en-GB"/>
        </w:rPr>
      </w:pPr>
    </w:p>
    <w:p w14:paraId="5D5710E1">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7B3A7801">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18FA5370">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0910B2CC">
      <w:pPr>
        <w:snapToGrid w:val="0"/>
        <w:spacing w:line="460" w:lineRule="exact"/>
        <w:jc w:val="left"/>
        <w:rPr>
          <w:rFonts w:hint="eastAsia" w:ascii="仿宋" w:hAnsi="仿宋" w:eastAsia="仿宋" w:cs="宋体"/>
          <w:color w:val="auto"/>
          <w:highlight w:val="none"/>
          <w:vertAlign w:val="baseline"/>
          <w:lang w:val="zh-CN"/>
        </w:rPr>
      </w:pPr>
    </w:p>
    <w:p w14:paraId="31161B8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700AF02E">
      <w:pPr>
        <w:snapToGrid w:val="0"/>
        <w:spacing w:line="460" w:lineRule="exact"/>
        <w:jc w:val="left"/>
        <w:rPr>
          <w:rFonts w:hint="eastAsia" w:ascii="仿宋" w:hAnsi="仿宋" w:eastAsia="仿宋" w:cs="宋体"/>
          <w:color w:val="auto"/>
          <w:highlight w:val="none"/>
          <w:vertAlign w:val="baseline"/>
          <w:lang w:val="zh-CN"/>
        </w:rPr>
      </w:pPr>
    </w:p>
    <w:p w14:paraId="74D65821">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6AA763C0">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07F6D8DB">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并响应院内磋商</w:t>
      </w:r>
      <w:r>
        <w:rPr>
          <w:rFonts w:hint="eastAsia" w:ascii="仿宋" w:hAnsi="仿宋" w:eastAsia="仿宋" w:cs="宋体"/>
          <w:b/>
          <w:bCs/>
          <w:color w:val="auto"/>
          <w:highlight w:val="none"/>
          <w:vertAlign w:val="baseline"/>
          <w:lang w:val="zh-CN"/>
        </w:rPr>
        <w:t>采购文件的各项要求。</w:t>
      </w:r>
    </w:p>
    <w:p w14:paraId="41C9C0A6">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7EEB904A">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采购文件规定履行合同责任和义务。</w:t>
      </w:r>
    </w:p>
    <w:p w14:paraId="1B7EB29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65F1B46E">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3A906F7F">
      <w:pPr>
        <w:snapToGrid w:val="0"/>
        <w:spacing w:line="460" w:lineRule="exact"/>
        <w:jc w:val="left"/>
        <w:rPr>
          <w:rFonts w:hint="eastAsia" w:ascii="仿宋" w:hAnsi="仿宋" w:eastAsia="仿宋" w:cs="宋体"/>
          <w:color w:val="auto"/>
          <w:highlight w:val="none"/>
          <w:vertAlign w:val="baseline"/>
          <w:lang w:val="zh-CN"/>
        </w:rPr>
      </w:pPr>
    </w:p>
    <w:p w14:paraId="609BF09F">
      <w:pPr>
        <w:snapToGrid w:val="0"/>
        <w:spacing w:line="460" w:lineRule="exact"/>
        <w:jc w:val="left"/>
        <w:rPr>
          <w:rFonts w:hint="eastAsia" w:ascii="仿宋" w:hAnsi="仿宋" w:eastAsia="仿宋" w:cs="宋体"/>
          <w:color w:val="auto"/>
          <w:highlight w:val="none"/>
          <w:vertAlign w:val="baseline"/>
          <w:lang w:val="zh-CN"/>
        </w:rPr>
      </w:pPr>
    </w:p>
    <w:p w14:paraId="3D60EABA">
      <w:pPr>
        <w:snapToGrid w:val="0"/>
        <w:spacing w:line="460" w:lineRule="exact"/>
        <w:jc w:val="left"/>
        <w:rPr>
          <w:rFonts w:hint="eastAsia" w:ascii="仿宋" w:hAnsi="仿宋" w:eastAsia="仿宋" w:cs="宋体"/>
          <w:color w:val="auto"/>
          <w:highlight w:val="none"/>
          <w:vertAlign w:val="baseline"/>
          <w:lang w:val="zh-CN"/>
        </w:rPr>
      </w:pPr>
    </w:p>
    <w:p w14:paraId="749ECACD">
      <w:pPr>
        <w:snapToGrid w:val="0"/>
        <w:spacing w:line="460" w:lineRule="exact"/>
        <w:jc w:val="left"/>
        <w:rPr>
          <w:rFonts w:hint="eastAsia" w:ascii="仿宋" w:hAnsi="仿宋" w:eastAsia="仿宋" w:cs="宋体"/>
          <w:color w:val="auto"/>
          <w:highlight w:val="none"/>
          <w:vertAlign w:val="baseline"/>
          <w:lang w:val="zh-CN"/>
        </w:rPr>
      </w:pPr>
    </w:p>
    <w:p w14:paraId="77735D6B">
      <w:pPr>
        <w:snapToGrid w:val="0"/>
        <w:spacing w:line="460" w:lineRule="exact"/>
        <w:jc w:val="left"/>
        <w:rPr>
          <w:rFonts w:hint="eastAsia" w:ascii="仿宋" w:hAnsi="仿宋" w:eastAsia="仿宋" w:cs="宋体"/>
          <w:color w:val="auto"/>
          <w:highlight w:val="none"/>
          <w:vertAlign w:val="baseline"/>
          <w:lang w:val="zh-CN"/>
        </w:rPr>
      </w:pPr>
    </w:p>
    <w:p w14:paraId="29981CCB">
      <w:pPr>
        <w:snapToGrid w:val="0"/>
        <w:spacing w:line="460" w:lineRule="exact"/>
        <w:jc w:val="left"/>
        <w:rPr>
          <w:rFonts w:hint="eastAsia" w:ascii="仿宋" w:hAnsi="仿宋" w:eastAsia="仿宋" w:cs="宋体"/>
          <w:color w:val="auto"/>
          <w:highlight w:val="none"/>
          <w:vertAlign w:val="baseline"/>
          <w:lang w:val="zh-CN"/>
        </w:rPr>
      </w:pPr>
    </w:p>
    <w:p w14:paraId="6F7A614C">
      <w:pPr>
        <w:snapToGrid w:val="0"/>
        <w:spacing w:line="460" w:lineRule="exact"/>
        <w:jc w:val="left"/>
        <w:rPr>
          <w:rFonts w:hint="eastAsia" w:ascii="仿宋" w:hAnsi="仿宋" w:eastAsia="仿宋" w:cs="宋体"/>
          <w:color w:val="auto"/>
          <w:highlight w:val="none"/>
          <w:vertAlign w:val="baseline"/>
          <w:lang w:val="zh-CN"/>
        </w:rPr>
      </w:pPr>
    </w:p>
    <w:p w14:paraId="671F6526">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3D16004C">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3F2FC705">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514DF444">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50B2DAEB">
      <w:pPr>
        <w:snapToGrid w:val="0"/>
        <w:spacing w:line="460" w:lineRule="exact"/>
        <w:jc w:val="left"/>
        <w:rPr>
          <w:rFonts w:hint="eastAsia" w:ascii="仿宋" w:hAnsi="仿宋" w:eastAsia="仿宋" w:cs="宋体"/>
          <w:color w:val="auto"/>
          <w:highlight w:val="none"/>
          <w:vertAlign w:val="baseline"/>
          <w:lang w:val="zh-CN"/>
        </w:rPr>
      </w:pPr>
    </w:p>
    <w:p w14:paraId="7C32AF6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66C45D8E">
      <w:pPr>
        <w:snapToGrid w:val="0"/>
        <w:spacing w:line="460" w:lineRule="exact"/>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法定代表人，现授权委托我公司的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611D655F">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C128E45">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140BDEE8">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0866CDE7">
      <w:pPr>
        <w:snapToGrid w:val="0"/>
        <w:spacing w:line="460" w:lineRule="exact"/>
        <w:jc w:val="left"/>
        <w:rPr>
          <w:rFonts w:hint="eastAsia" w:ascii="仿宋" w:hAnsi="仿宋" w:eastAsia="仿宋" w:cs="宋体"/>
          <w:color w:val="auto"/>
          <w:highlight w:val="none"/>
          <w:vertAlign w:val="baseline"/>
          <w:lang w:val="zh-CN"/>
        </w:rPr>
      </w:pPr>
    </w:p>
    <w:p w14:paraId="51A33EBB">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(附法人代表身份证以及被授权代表身份证复印件)</w:t>
      </w:r>
    </w:p>
    <w:p w14:paraId="0B706DA2">
      <w:pPr>
        <w:snapToGrid w:val="0"/>
        <w:spacing w:line="460" w:lineRule="exact"/>
        <w:jc w:val="left"/>
        <w:rPr>
          <w:rFonts w:hint="eastAsia" w:ascii="仿宋" w:hAnsi="仿宋" w:eastAsia="仿宋" w:cs="宋体"/>
          <w:color w:val="auto"/>
          <w:highlight w:val="none"/>
          <w:vertAlign w:val="baseline"/>
          <w:lang w:val="zh-CN"/>
        </w:rPr>
      </w:pPr>
    </w:p>
    <w:p w14:paraId="3EED874E">
      <w:pPr>
        <w:snapToGrid w:val="0"/>
        <w:spacing w:line="460" w:lineRule="exact"/>
        <w:jc w:val="left"/>
        <w:rPr>
          <w:rFonts w:hint="eastAsia" w:ascii="仿宋" w:hAnsi="仿宋" w:eastAsia="仿宋" w:cs="宋体"/>
          <w:color w:val="auto"/>
          <w:highlight w:val="none"/>
          <w:vertAlign w:val="baseline"/>
          <w:lang w:val="zh-CN"/>
        </w:rPr>
      </w:pPr>
    </w:p>
    <w:p w14:paraId="500D1DBD">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2803098">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4A54D60D">
      <w:pPr>
        <w:snapToGrid w:val="0"/>
        <w:spacing w:line="460" w:lineRule="exact"/>
        <w:jc w:val="left"/>
        <w:rPr>
          <w:rFonts w:hint="eastAsia" w:ascii="仿宋" w:hAnsi="仿宋" w:eastAsia="仿宋" w:cs="宋体"/>
          <w:color w:val="auto"/>
          <w:highlight w:val="none"/>
          <w:vertAlign w:val="baseline"/>
          <w:lang w:val="zh-CN"/>
        </w:rPr>
      </w:pPr>
    </w:p>
    <w:p w14:paraId="60A6789F">
      <w:pPr>
        <w:snapToGrid w:val="0"/>
        <w:spacing w:line="460" w:lineRule="exact"/>
        <w:jc w:val="left"/>
        <w:rPr>
          <w:rFonts w:hint="eastAsia" w:ascii="仿宋" w:hAnsi="仿宋" w:eastAsia="仿宋" w:cs="宋体"/>
          <w:color w:val="auto"/>
          <w:highlight w:val="none"/>
          <w:vertAlign w:val="baseline"/>
          <w:lang w:val="zh-CN"/>
        </w:rPr>
      </w:pPr>
    </w:p>
    <w:p w14:paraId="53A2BD24">
      <w:pPr>
        <w:snapToGrid w:val="0"/>
        <w:spacing w:line="460" w:lineRule="exact"/>
        <w:jc w:val="left"/>
        <w:rPr>
          <w:rFonts w:hint="eastAsia" w:ascii="仿宋" w:hAnsi="仿宋" w:eastAsia="仿宋" w:cs="宋体"/>
          <w:color w:val="auto"/>
          <w:highlight w:val="none"/>
          <w:vertAlign w:val="baseline"/>
          <w:lang w:val="zh-CN"/>
        </w:rPr>
      </w:pPr>
    </w:p>
    <w:p w14:paraId="66068DD4">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7CFD6EB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14C1F7">
      <w:pPr>
        <w:snapToGrid w:val="0"/>
        <w:spacing w:line="460" w:lineRule="exact"/>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675CA36">
      <w:pPr>
        <w:snapToGrid w:val="0"/>
        <w:spacing w:line="460" w:lineRule="exact"/>
        <w:jc w:val="left"/>
        <w:rPr>
          <w:rFonts w:hint="eastAsia" w:ascii="仿宋" w:hAnsi="仿宋" w:eastAsia="仿宋" w:cs="宋体"/>
          <w:color w:val="auto"/>
          <w:highlight w:val="none"/>
          <w:vertAlign w:val="baseline"/>
          <w:lang w:val="zh-CN"/>
        </w:rPr>
      </w:pPr>
    </w:p>
    <w:p w14:paraId="2816EF74">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0F3BE45D">
      <w:pPr>
        <w:pStyle w:val="12"/>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34F0DAE1">
      <w:pPr>
        <w:pStyle w:val="12"/>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16E03E44">
      <w:pPr>
        <w:pStyle w:val="12"/>
        <w:ind w:firstLine="482"/>
        <w:rPr>
          <w:rFonts w:hint="eastAsia" w:ascii="仿宋" w:hAnsi="仿宋" w:eastAsia="仿宋"/>
          <w:b/>
          <w:bCs/>
          <w:color w:val="auto"/>
          <w:kern w:val="1"/>
          <w:sz w:val="24"/>
          <w:szCs w:val="24"/>
          <w:highlight w:val="none"/>
        </w:rPr>
      </w:pPr>
    </w:p>
    <w:p w14:paraId="5D743B20">
      <w:pPr>
        <w:pStyle w:val="12"/>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69AFA15F">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4E19A3D9">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02BA7716">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4C8202CC">
      <w:pPr>
        <w:pStyle w:val="12"/>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0A8DD045">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07C7ABE5">
      <w:pPr>
        <w:pStyle w:val="12"/>
        <w:ind w:firstLine="480"/>
        <w:rPr>
          <w:rFonts w:hint="eastAsia" w:ascii="仿宋" w:hAnsi="仿宋" w:eastAsia="仿宋"/>
          <w:color w:val="auto"/>
          <w:kern w:val="1"/>
          <w:sz w:val="24"/>
          <w:szCs w:val="24"/>
          <w:highlight w:val="none"/>
        </w:rPr>
      </w:pPr>
    </w:p>
    <w:p w14:paraId="669930E6">
      <w:pPr>
        <w:pStyle w:val="12"/>
        <w:ind w:firstLine="480"/>
        <w:rPr>
          <w:rFonts w:hint="eastAsia" w:ascii="仿宋" w:hAnsi="仿宋" w:eastAsia="仿宋"/>
          <w:color w:val="auto"/>
          <w:kern w:val="1"/>
          <w:sz w:val="24"/>
          <w:szCs w:val="24"/>
          <w:highlight w:val="none"/>
        </w:rPr>
      </w:pPr>
    </w:p>
    <w:p w14:paraId="66CA6DB5">
      <w:pPr>
        <w:pStyle w:val="12"/>
        <w:ind w:firstLine="480"/>
        <w:rPr>
          <w:rFonts w:hint="eastAsia" w:ascii="仿宋" w:hAnsi="仿宋" w:eastAsia="仿宋"/>
          <w:color w:val="auto"/>
          <w:kern w:val="1"/>
          <w:sz w:val="24"/>
          <w:szCs w:val="24"/>
          <w:highlight w:val="none"/>
        </w:rPr>
      </w:pPr>
    </w:p>
    <w:p w14:paraId="2ADF1191">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投标人名称(盖公章)：</w:t>
      </w:r>
    </w:p>
    <w:p w14:paraId="442ADA95">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法定代表人（签字）：</w:t>
      </w:r>
    </w:p>
    <w:p w14:paraId="625CA15B">
      <w:pPr>
        <w:snapToGrid w:val="0"/>
        <w:spacing w:line="460" w:lineRule="exact"/>
        <w:jc w:val="right"/>
        <w:rPr>
          <w:rStyle w:val="13"/>
          <w:rFonts w:hint="default" w:cs="仿宋"/>
          <w:color w:val="auto"/>
          <w:sz w:val="24"/>
          <w:szCs w:val="24"/>
          <w:highlight w:val="none"/>
          <w:vertAlign w:val="baseline"/>
          <w:lang w:val="en-US" w:eastAsia="zh-CN" w:bidi="ar-SA"/>
        </w:rPr>
      </w:pPr>
      <w:r>
        <w:rPr>
          <w:rStyle w:val="13"/>
          <w:rFonts w:hint="default" w:cs="仿宋"/>
          <w:color w:val="auto"/>
          <w:sz w:val="24"/>
          <w:szCs w:val="24"/>
          <w:highlight w:val="none"/>
        </w:rPr>
        <w:t xml:space="preserve">                       </w:t>
      </w:r>
      <w:r>
        <w:rPr>
          <w:rStyle w:val="13"/>
          <w:rFonts w:hint="default" w:cs="仿宋"/>
          <w:color w:val="auto"/>
          <w:sz w:val="24"/>
          <w:szCs w:val="24"/>
          <w:highlight w:val="none"/>
          <w:vertAlign w:val="baseline"/>
          <w:lang w:val="en-US" w:eastAsia="zh-CN" w:bidi="ar-SA"/>
        </w:rPr>
        <w:t xml:space="preserve">     年   月   日</w:t>
      </w:r>
    </w:p>
    <w:p w14:paraId="006DB71C">
      <w:pPr>
        <w:snapToGrid w:val="0"/>
        <w:spacing w:line="460" w:lineRule="exact"/>
        <w:jc w:val="right"/>
        <w:rPr>
          <w:rStyle w:val="13"/>
          <w:rFonts w:hint="default" w:cs="仿宋"/>
          <w:color w:val="auto"/>
          <w:sz w:val="24"/>
          <w:szCs w:val="24"/>
          <w:highlight w:val="none"/>
          <w:vertAlign w:val="baseline"/>
          <w:lang w:val="en-US" w:eastAsia="zh-CN" w:bidi="ar-SA"/>
        </w:rPr>
      </w:pPr>
    </w:p>
    <w:p w14:paraId="15BF30DB">
      <w:pPr>
        <w:snapToGrid w:val="0"/>
        <w:spacing w:line="460" w:lineRule="exact"/>
        <w:jc w:val="right"/>
        <w:rPr>
          <w:rStyle w:val="13"/>
          <w:rFonts w:hint="default" w:cs="仿宋"/>
          <w:color w:val="auto"/>
          <w:sz w:val="24"/>
          <w:szCs w:val="24"/>
          <w:highlight w:val="none"/>
          <w:vertAlign w:val="baseline"/>
          <w:lang w:val="en-US" w:eastAsia="zh-CN" w:bidi="ar-SA"/>
        </w:rPr>
      </w:pPr>
    </w:p>
    <w:p w14:paraId="61FB6C26">
      <w:pPr>
        <w:snapToGrid w:val="0"/>
        <w:spacing w:line="460" w:lineRule="exact"/>
        <w:jc w:val="right"/>
        <w:rPr>
          <w:rStyle w:val="13"/>
          <w:rFonts w:hint="default" w:cs="仿宋"/>
          <w:color w:val="auto"/>
          <w:sz w:val="24"/>
          <w:szCs w:val="24"/>
          <w:highlight w:val="none"/>
          <w:vertAlign w:val="baseline"/>
          <w:lang w:val="en-US" w:eastAsia="zh-CN" w:bidi="ar-SA"/>
        </w:rPr>
      </w:pPr>
    </w:p>
    <w:p w14:paraId="7D7217B8">
      <w:pPr>
        <w:snapToGrid w:val="0"/>
        <w:spacing w:line="460" w:lineRule="exact"/>
        <w:jc w:val="left"/>
        <w:rPr>
          <w:rStyle w:val="13"/>
          <w:rFonts w:hint="eastAsia" w:cs="仿宋"/>
          <w:color w:val="auto"/>
          <w:sz w:val="28"/>
          <w:szCs w:val="28"/>
          <w:highlight w:val="none"/>
          <w:vertAlign w:val="baseline"/>
          <w:lang w:val="en-US" w:eastAsia="zh-CN" w:bidi="ar-SA"/>
        </w:rPr>
      </w:pPr>
      <w:r>
        <w:rPr>
          <w:rStyle w:val="13"/>
          <w:rFonts w:hint="eastAsia" w:cs="仿宋"/>
          <w:color w:val="auto"/>
          <w:sz w:val="28"/>
          <w:szCs w:val="28"/>
          <w:highlight w:val="none"/>
          <w:vertAlign w:val="baseline"/>
          <w:lang w:val="en-US" w:eastAsia="zh-CN" w:bidi="ar-SA"/>
        </w:rPr>
        <w:t>附件5：</w:t>
      </w:r>
    </w:p>
    <w:p w14:paraId="7A749CA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24E1AD1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w:t>
      </w:r>
      <w:r>
        <w:rPr>
          <w:rFonts w:hint="eastAsia" w:ascii="仿宋" w:hAnsi="仿宋" w:eastAsia="仿宋" w:cs="宋体"/>
          <w:color w:val="auto"/>
          <w:kern w:val="0"/>
          <w:sz w:val="28"/>
          <w:szCs w:val="28"/>
          <w:highlight w:val="none"/>
          <w:vertAlign w:val="baseline"/>
        </w:rPr>
        <w:t>医疗器械经营许可/二类备案证</w:t>
      </w:r>
      <w:r>
        <w:rPr>
          <w:rFonts w:hint="eastAsia" w:ascii="仿宋" w:hAnsi="仿宋" w:eastAsia="仿宋" w:cs="宋体"/>
          <w:color w:val="auto"/>
          <w:kern w:val="0"/>
          <w:sz w:val="28"/>
          <w:szCs w:val="28"/>
          <w:highlight w:val="none"/>
          <w:vertAlign w:val="baseline"/>
          <w:lang w:val="en-US" w:eastAsia="zh-CN"/>
        </w:rPr>
        <w:t>等、医疗器械经营许可证）；</w:t>
      </w:r>
    </w:p>
    <w:p w14:paraId="3263F8AD">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4FA653BE">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eastAsia="zh-CN"/>
        </w:rPr>
      </w:pPr>
      <w:r>
        <w:rPr>
          <w:rFonts w:hint="eastAsia" w:ascii="仿宋" w:hAnsi="仿宋" w:eastAsia="仿宋" w:cs="宋体"/>
          <w:color w:val="auto"/>
          <w:kern w:val="0"/>
          <w:sz w:val="28"/>
          <w:szCs w:val="28"/>
          <w:highlight w:val="none"/>
          <w:vertAlign w:val="baseline"/>
          <w:lang w:val="en-US" w:eastAsia="zh-CN"/>
        </w:rPr>
        <w:t>3、</w:t>
      </w:r>
      <w:r>
        <w:rPr>
          <w:rFonts w:hint="eastAsia" w:ascii="仿宋" w:hAnsi="仿宋" w:eastAsia="仿宋" w:cs="宋体"/>
          <w:color w:val="auto"/>
          <w:kern w:val="0"/>
          <w:sz w:val="28"/>
          <w:szCs w:val="28"/>
          <w:highlight w:val="none"/>
          <w:vertAlign w:val="baseline"/>
        </w:rPr>
        <w:t>所投产品生产企业</w:t>
      </w:r>
      <w:r>
        <w:rPr>
          <w:rFonts w:hint="eastAsia" w:ascii="仿宋" w:hAnsi="仿宋" w:eastAsia="仿宋" w:cs="宋体"/>
          <w:color w:val="auto"/>
          <w:kern w:val="0"/>
          <w:sz w:val="28"/>
          <w:szCs w:val="28"/>
          <w:highlight w:val="none"/>
          <w:vertAlign w:val="baseline"/>
          <w:lang w:val="en-US" w:eastAsia="zh-CN"/>
        </w:rPr>
        <w:t>资质材料：</w:t>
      </w:r>
      <w:r>
        <w:rPr>
          <w:rFonts w:hint="eastAsia" w:ascii="仿宋" w:hAnsi="仿宋" w:eastAsia="仿宋" w:cs="宋体"/>
          <w:color w:val="auto"/>
          <w:kern w:val="0"/>
          <w:sz w:val="28"/>
          <w:szCs w:val="28"/>
          <w:highlight w:val="none"/>
          <w:vertAlign w:val="baseline"/>
        </w:rPr>
        <w:t>合法经营的凭证（营业执照、医疗器械生产许可/备案证、医疗器械经营许可/二类备案证、进口产品的全国总代理证明或有效期内的代理协议书</w:t>
      </w:r>
      <w:r>
        <w:rPr>
          <w:rFonts w:hint="eastAsia" w:ascii="仿宋" w:hAnsi="仿宋" w:eastAsia="仿宋" w:cs="宋体"/>
          <w:color w:val="auto"/>
          <w:kern w:val="0"/>
          <w:sz w:val="28"/>
          <w:szCs w:val="28"/>
          <w:highlight w:val="none"/>
          <w:vertAlign w:val="baseline"/>
          <w:lang w:val="en-US" w:eastAsia="zh-CN"/>
        </w:rPr>
        <w:t>等</w:t>
      </w:r>
      <w:r>
        <w:rPr>
          <w:rFonts w:hint="eastAsia" w:ascii="仿宋" w:hAnsi="仿宋" w:eastAsia="仿宋" w:cs="宋体"/>
          <w:color w:val="auto"/>
          <w:kern w:val="0"/>
          <w:sz w:val="28"/>
          <w:szCs w:val="28"/>
          <w:highlight w:val="none"/>
          <w:vertAlign w:val="baseline"/>
        </w:rPr>
        <w:t>）</w:t>
      </w:r>
      <w:r>
        <w:rPr>
          <w:rFonts w:hint="eastAsia" w:ascii="仿宋" w:hAnsi="仿宋" w:eastAsia="仿宋" w:cs="宋体"/>
          <w:color w:val="auto"/>
          <w:kern w:val="0"/>
          <w:sz w:val="28"/>
          <w:szCs w:val="28"/>
          <w:highlight w:val="none"/>
          <w:vertAlign w:val="baseline"/>
          <w:lang w:eastAsia="zh-CN"/>
        </w:rPr>
        <w:t>；</w:t>
      </w:r>
    </w:p>
    <w:p w14:paraId="647BD9F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4、各级代理资质材料：营业执照、经营许可证、第二类医疗器械经营备案凭证、各级经销商授权书、业务代表授权书及身份证复印件等；</w:t>
      </w:r>
    </w:p>
    <w:p w14:paraId="3811C48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w:t>
      </w:r>
      <w:r>
        <w:rPr>
          <w:rFonts w:hint="eastAsia" w:ascii="仿宋" w:hAnsi="仿宋" w:eastAsia="仿宋" w:cs="宋体"/>
          <w:color w:val="auto"/>
          <w:kern w:val="0"/>
          <w:sz w:val="28"/>
          <w:szCs w:val="28"/>
          <w:highlight w:val="none"/>
          <w:vertAlign w:val="baseline"/>
        </w:rPr>
        <w:t>产品注册证</w:t>
      </w:r>
      <w:r>
        <w:rPr>
          <w:rFonts w:hint="eastAsia" w:ascii="仿宋" w:hAnsi="仿宋" w:eastAsia="仿宋" w:cs="宋体"/>
          <w:color w:val="auto"/>
          <w:kern w:val="0"/>
          <w:sz w:val="28"/>
          <w:szCs w:val="28"/>
          <w:highlight w:val="none"/>
          <w:vertAlign w:val="baseline"/>
          <w:lang w:eastAsia="zh-CN"/>
        </w:rPr>
        <w:t>（</w:t>
      </w:r>
      <w:r>
        <w:rPr>
          <w:rFonts w:hint="eastAsia" w:ascii="仿宋" w:hAnsi="仿宋" w:eastAsia="仿宋" w:cs="宋体"/>
          <w:color w:val="auto"/>
          <w:kern w:val="0"/>
          <w:sz w:val="28"/>
          <w:szCs w:val="28"/>
          <w:highlight w:val="none"/>
          <w:vertAlign w:val="baseline"/>
          <w:lang w:val="en-US" w:eastAsia="zh-CN"/>
        </w:rPr>
        <w:t>含变更文件</w:t>
      </w:r>
      <w:r>
        <w:rPr>
          <w:rFonts w:hint="eastAsia" w:ascii="仿宋" w:hAnsi="仿宋" w:eastAsia="仿宋" w:cs="宋体"/>
          <w:color w:val="auto"/>
          <w:kern w:val="0"/>
          <w:sz w:val="28"/>
          <w:szCs w:val="28"/>
          <w:highlight w:val="none"/>
          <w:vertAlign w:val="baseline"/>
          <w:lang w:eastAsia="zh-CN"/>
        </w:rPr>
        <w:t>）；</w:t>
      </w:r>
    </w:p>
    <w:p w14:paraId="4624D62F">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6、产品彩页、参数及说明，产品的标签内容应与实际供货相关信息一致，如产品名称、规格型号等；</w:t>
      </w:r>
    </w:p>
    <w:p w14:paraId="095AD07D">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7、价格证明材料：</w:t>
      </w:r>
    </w:p>
    <w:p w14:paraId="6C5026A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7.1 山东省药品和医用耗材招采管理子系统挂网信息截图；</w:t>
      </w:r>
    </w:p>
    <w:p w14:paraId="2F93BB9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7.1 近一年内（非当月）的证明材料，如开具的增值税专用发票复印件（发票内容是响应产品在其他单位的供货价，以山东省内医院为主）等；</w:t>
      </w:r>
    </w:p>
    <w:p w14:paraId="47D854BB">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8、其他供应商认为应该提供的材料。</w:t>
      </w:r>
    </w:p>
    <w:p w14:paraId="5B86C526">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注：请按照以下页面进行材料整理，且须每一页加盖公章。</w:t>
      </w:r>
    </w:p>
    <w:p w14:paraId="60D14D7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4DB286EF">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80A1E7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Style w:val="13"/>
          <w:rFonts w:hint="eastAsia" w:cs="仿宋"/>
          <w:color w:val="auto"/>
          <w:sz w:val="28"/>
          <w:szCs w:val="28"/>
          <w:highlight w:val="none"/>
          <w:vertAlign w:val="baseline"/>
          <w:lang w:val="en-US" w:eastAsia="zh-CN" w:bidi="ar-SA"/>
        </w:rPr>
        <w:t xml:space="preserve">5.1 </w:t>
      </w:r>
      <w:r>
        <w:rPr>
          <w:rFonts w:hint="eastAsia" w:ascii="仿宋" w:hAnsi="仿宋" w:eastAsia="仿宋" w:cs="宋体"/>
          <w:color w:val="auto"/>
          <w:kern w:val="0"/>
          <w:sz w:val="28"/>
          <w:szCs w:val="28"/>
          <w:highlight w:val="none"/>
          <w:vertAlign w:val="baseline"/>
          <w:lang w:val="en-US" w:eastAsia="zh-CN"/>
        </w:rPr>
        <w:t>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w:t>
      </w:r>
      <w:r>
        <w:rPr>
          <w:rFonts w:hint="eastAsia" w:ascii="仿宋" w:hAnsi="仿宋" w:eastAsia="仿宋" w:cs="宋体"/>
          <w:color w:val="auto"/>
          <w:kern w:val="0"/>
          <w:sz w:val="28"/>
          <w:szCs w:val="28"/>
          <w:highlight w:val="none"/>
          <w:vertAlign w:val="baseline"/>
        </w:rPr>
        <w:t>医疗器械经营许可/二类备案证</w:t>
      </w:r>
      <w:r>
        <w:rPr>
          <w:rFonts w:hint="eastAsia" w:ascii="仿宋" w:hAnsi="仿宋" w:eastAsia="仿宋" w:cs="宋体"/>
          <w:color w:val="auto"/>
          <w:kern w:val="0"/>
          <w:sz w:val="28"/>
          <w:szCs w:val="28"/>
          <w:highlight w:val="none"/>
          <w:vertAlign w:val="baseline"/>
          <w:lang w:val="en-US" w:eastAsia="zh-CN"/>
        </w:rPr>
        <w:t>等、医疗器械经营许可证）</w:t>
      </w:r>
    </w:p>
    <w:p w14:paraId="0429FC6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3315E4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379D42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E337FC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2CC782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2C3B7F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16D88B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A9CD16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E1D9D9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176A39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7375B3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E18B22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894106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D554E4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85B9F3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14CAF6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2FBA10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DFEE1B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54511B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6E5548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E8AE42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DE578E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CCA21C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22FB9C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793436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EAD6C6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C58BA07">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658D991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5.2 报名供应商的开户许可证</w:t>
      </w:r>
    </w:p>
    <w:p w14:paraId="5EF24B4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933453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F45F3A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D3F405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C85C0A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5E48B5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186AF9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D6013D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B1DDCB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1F40B3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B57B35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F0C661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675812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BC1779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362C40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3F7111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F7D4F0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A46A8A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005E17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B4DCF0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1F73C5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79704C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711416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87CBE2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654D2D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1AFFA7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3CCB10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A004EE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5F681B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5.3 </w:t>
      </w:r>
      <w:r>
        <w:rPr>
          <w:rFonts w:hint="eastAsia" w:ascii="仿宋" w:hAnsi="仿宋" w:eastAsia="仿宋" w:cs="宋体"/>
          <w:color w:val="auto"/>
          <w:kern w:val="0"/>
          <w:sz w:val="28"/>
          <w:szCs w:val="28"/>
          <w:highlight w:val="none"/>
          <w:vertAlign w:val="baseline"/>
        </w:rPr>
        <w:t>所投产品生产企业</w:t>
      </w:r>
      <w:r>
        <w:rPr>
          <w:rFonts w:hint="eastAsia" w:ascii="仿宋" w:hAnsi="仿宋" w:eastAsia="仿宋" w:cs="宋体"/>
          <w:color w:val="auto"/>
          <w:kern w:val="0"/>
          <w:sz w:val="28"/>
          <w:szCs w:val="28"/>
          <w:highlight w:val="none"/>
          <w:vertAlign w:val="baseline"/>
          <w:lang w:val="en-US" w:eastAsia="zh-CN"/>
        </w:rPr>
        <w:t>资质材料：</w:t>
      </w:r>
      <w:r>
        <w:rPr>
          <w:rFonts w:hint="eastAsia" w:ascii="仿宋" w:hAnsi="仿宋" w:eastAsia="仿宋" w:cs="宋体"/>
          <w:color w:val="auto"/>
          <w:kern w:val="0"/>
          <w:sz w:val="28"/>
          <w:szCs w:val="28"/>
          <w:highlight w:val="none"/>
          <w:vertAlign w:val="baseline"/>
        </w:rPr>
        <w:t>合法经营的凭证（营业执照、医疗器械生产许可/备案证、医疗器械经营许可/二类备案证、进口产品的全国总代理证明或有效期内的代理协议书</w:t>
      </w:r>
      <w:r>
        <w:rPr>
          <w:rFonts w:hint="eastAsia" w:ascii="仿宋" w:hAnsi="仿宋" w:eastAsia="仿宋" w:cs="宋体"/>
          <w:color w:val="auto"/>
          <w:kern w:val="0"/>
          <w:sz w:val="28"/>
          <w:szCs w:val="28"/>
          <w:highlight w:val="none"/>
          <w:vertAlign w:val="baseline"/>
          <w:lang w:val="en-US" w:eastAsia="zh-CN"/>
        </w:rPr>
        <w:t>等</w:t>
      </w:r>
      <w:r>
        <w:rPr>
          <w:rFonts w:hint="eastAsia" w:ascii="仿宋" w:hAnsi="仿宋" w:eastAsia="仿宋" w:cs="宋体"/>
          <w:color w:val="auto"/>
          <w:kern w:val="0"/>
          <w:sz w:val="28"/>
          <w:szCs w:val="28"/>
          <w:highlight w:val="none"/>
          <w:vertAlign w:val="baseline"/>
        </w:rPr>
        <w:t>）</w:t>
      </w:r>
      <w:r>
        <w:rPr>
          <w:rFonts w:hint="eastAsia" w:ascii="仿宋" w:hAnsi="仿宋" w:eastAsia="仿宋" w:cs="宋体"/>
          <w:color w:val="auto"/>
          <w:kern w:val="0"/>
          <w:sz w:val="28"/>
          <w:szCs w:val="28"/>
          <w:highlight w:val="none"/>
          <w:vertAlign w:val="baseline"/>
          <w:lang w:val="en-US" w:eastAsia="zh-CN"/>
        </w:rPr>
        <w:t>。</w:t>
      </w:r>
    </w:p>
    <w:p w14:paraId="2199C4E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0783FC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440B84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89342E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B69204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984C88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5288B7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DEBDBB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4C793D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E86A32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434456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4E8159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B87939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64A4A8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41970A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17F9F5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0B1F68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AFB766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AE36B3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56106D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0FC4F2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C616CB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CD715C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F9B1D2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859A1D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B4B0BD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CD2D2F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5.4 各级代理资质材料：营业执照、经营许可证、第二类医疗器械经营备案凭证、各级经销商授权书、业务代表授权书及身份证复印件等。</w:t>
      </w:r>
    </w:p>
    <w:p w14:paraId="2C3F977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9AEEC6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6E3727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DE5CC7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C69FDC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FE7F47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4098BC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CB35D0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549803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3E82EA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EEB2D1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ACB008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5EFC3A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241624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A6ECA7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E2BCA1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2C0123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5550DF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5A6A56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D8E6BE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B67CF5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46E3E1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E60FCD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FFF7CA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C33825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EABFA7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AA4B68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269413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5.5 </w:t>
      </w:r>
      <w:r>
        <w:rPr>
          <w:rFonts w:hint="eastAsia" w:ascii="仿宋" w:hAnsi="仿宋" w:eastAsia="仿宋" w:cs="宋体"/>
          <w:color w:val="auto"/>
          <w:kern w:val="0"/>
          <w:sz w:val="28"/>
          <w:szCs w:val="28"/>
          <w:highlight w:val="none"/>
          <w:vertAlign w:val="baseline"/>
        </w:rPr>
        <w:t>产品注册证</w:t>
      </w:r>
      <w:r>
        <w:rPr>
          <w:rFonts w:hint="eastAsia" w:ascii="仿宋" w:hAnsi="仿宋" w:eastAsia="仿宋" w:cs="宋体"/>
          <w:color w:val="auto"/>
          <w:kern w:val="0"/>
          <w:sz w:val="28"/>
          <w:szCs w:val="28"/>
          <w:highlight w:val="none"/>
          <w:vertAlign w:val="baseline"/>
          <w:lang w:eastAsia="zh-CN"/>
        </w:rPr>
        <w:t>（</w:t>
      </w:r>
      <w:r>
        <w:rPr>
          <w:rFonts w:hint="eastAsia" w:ascii="仿宋" w:hAnsi="仿宋" w:eastAsia="仿宋" w:cs="宋体"/>
          <w:color w:val="auto"/>
          <w:kern w:val="0"/>
          <w:sz w:val="28"/>
          <w:szCs w:val="28"/>
          <w:highlight w:val="none"/>
          <w:vertAlign w:val="baseline"/>
          <w:lang w:val="en-US" w:eastAsia="zh-CN"/>
        </w:rPr>
        <w:t>含变更文件</w:t>
      </w:r>
      <w:r>
        <w:rPr>
          <w:rFonts w:hint="eastAsia" w:ascii="仿宋" w:hAnsi="仿宋" w:eastAsia="仿宋" w:cs="宋体"/>
          <w:color w:val="auto"/>
          <w:kern w:val="0"/>
          <w:sz w:val="28"/>
          <w:szCs w:val="28"/>
          <w:highlight w:val="none"/>
          <w:vertAlign w:val="baseline"/>
          <w:lang w:eastAsia="zh-CN"/>
        </w:rPr>
        <w:t>）</w:t>
      </w:r>
    </w:p>
    <w:p w14:paraId="03E5EA5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BFBF9A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D7ADF0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F8FB25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EB9BD4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F4B100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3ECB59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2FDD41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5DCA58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97A6C7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99CB0B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FDCF22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E3FC16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F65ECE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F0D24D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DB6CD9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E65F4B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E4F85C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6C9165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2734F2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D59FF3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062502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5C2DBD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F60443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20F6A2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073420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D37431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28EB86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C954EC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5.6 产品彩页、参数及说明，产品的标签内容应与实际供货相关信息一致，如产品名称、规格型号等。</w:t>
      </w:r>
    </w:p>
    <w:p w14:paraId="6FFA533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6FA7AD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1B59DA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CF4757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25C3AD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B86B50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9CF503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56B270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558618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EFF7A8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51CBBD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9FBE86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BAC948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515D45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C87644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CD8103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550A5A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0CC1F9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59777C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456A12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7FFBA1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200FC9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9F2BD5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276322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3D3896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8F4514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A2AB80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7C70887">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5.7 价格证明材料：山东省药品和医用耗材招采管理子系统挂网信息截图，近一年内（非当月）的证明材料，如开具的增值税专用发票复印件（发票内容是响应产品在其他单位的供货价，以山东省内医院为主）等；</w:t>
      </w:r>
    </w:p>
    <w:p w14:paraId="648E9F3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9B3105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11C6B7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B22F4A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A2BC4D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753387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DDF600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4542D6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970CB1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824F57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547312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18D99D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F4E6BF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D43916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359AE1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419A2D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5AD755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DB01E9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35FBD7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BF2D71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F6C611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EF3DDC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0BDDBA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0942CC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16ADAD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5.8 其他供应商认为应该提供的材料。</w:t>
      </w:r>
    </w:p>
    <w:p w14:paraId="021CB62A">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0918114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72BFDB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D1F816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704D42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C4C9A7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0FD267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1ECC8E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9C5C69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7CEC0A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1B5281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E481B7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CB8344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EE189A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88D601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92CD74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B9D4DF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7FCD05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649737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73AA8D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D47809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BA7088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2E7657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591D2F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DE5128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8B99EA9">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352B27A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7185C8C">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59926228">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73FE9325">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5CC62DB9">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3FB7213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4AC6E49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27AC9DE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3F14A1E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三、我方给贵院所供产品价格均不高于市场价或政府限价，否则,贵院有权拒绝付款。</w:t>
      </w:r>
    </w:p>
    <w:p w14:paraId="5BBF627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四、我方按院方要求，确保在承诺的供货周期内完成物资配送。逾期将按院方供应商管理考核制度，延期支付所有货款一个月。   </w:t>
      </w:r>
    </w:p>
    <w:p w14:paraId="6F8B99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106A0FF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00D625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873FE7E">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1C067D0B">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68EE399A">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4E107FA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0530FC0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61C47EFD">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132AFA9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14FE765">
      <w:pPr>
        <w:pStyle w:val="2"/>
        <w:numPr>
          <w:ilvl w:val="0"/>
          <w:numId w:val="2"/>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679A5E0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本项目评审办法院内磋商综合评分法。评审小组完成评审后，以符合采购需求且得分最高的供应商确认为成交供应商。</w:t>
      </w:r>
    </w:p>
    <w:p w14:paraId="0E7246F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51F91BAD">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B4FFE2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4674692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CABBA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162166E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2DE9D51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4B44905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1、根据本次项目的特点组成评审小组，评审小组为5人，由评审小组按照公平、公正的原则进行评审;</w:t>
      </w:r>
    </w:p>
    <w:p w14:paraId="077300B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5C7A038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6AF54BB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0526468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795B02F7">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0299CC5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6818A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6BE9F67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23D994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1CE509B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602DE13E">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28FC445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0A15A38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0AB3793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2115FA7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765E7A5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5CDD6BD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三、评分办法（总分100分）：</w:t>
      </w:r>
    </w:p>
    <w:p w14:paraId="5CE73B9A">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1、参数响应情况：是否符合参数要求（满分30分）</w:t>
      </w:r>
    </w:p>
    <w:p w14:paraId="2642743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2、样品得分（满分30分）</w:t>
      </w:r>
    </w:p>
    <w:p w14:paraId="649B2EF6">
      <w:pPr>
        <w:widowControl/>
        <w:spacing w:line="240" w:lineRule="auto"/>
        <w:jc w:val="left"/>
        <w:rPr>
          <w:rFonts w:hint="default"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3、报价得分= 评标基准价÷（最终报价）× 满分（满分40分）</w:t>
      </w:r>
    </w:p>
    <w:p w14:paraId="62700CB5">
      <w:pPr>
        <w:tabs>
          <w:tab w:val="left" w:pos="8460"/>
        </w:tabs>
        <w:autoSpaceDE w:val="0"/>
        <w:autoSpaceDN w:val="0"/>
        <w:adjustRightInd w:val="0"/>
        <w:spacing w:line="360" w:lineRule="auto"/>
        <w:jc w:val="left"/>
        <w:rPr>
          <w:rFonts w:hint="default" w:ascii="仿宋" w:hAnsi="仿宋" w:eastAsia="仿宋" w:cs="宋体"/>
          <w:color w:val="auto"/>
          <w:sz w:val="22"/>
          <w:szCs w:val="22"/>
          <w:highlight w:val="none"/>
          <w:vertAlign w:val="baseline"/>
          <w:lang w:val="en-US" w:eastAsia="zh-CN"/>
        </w:rPr>
      </w:pPr>
    </w:p>
    <w:p w14:paraId="6370B2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B79D5C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7F1DB15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351F9C2B">
      <w:pPr>
        <w:pStyle w:val="2"/>
        <w:numPr>
          <w:ilvl w:val="0"/>
          <w:numId w:val="2"/>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0C21200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55A2E980">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0DEA194C">
      <w:pPr>
        <w:widowControl/>
        <w:numPr>
          <w:ilvl w:val="0"/>
          <w:numId w:val="5"/>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58716BCA">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7A0095A7">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74F4364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264A3DF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13A2125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5E280C0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3BEC94C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60C988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0372CB3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65E1358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17A2C18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17462D8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w:t>
      </w:r>
      <w:r>
        <w:rPr>
          <w:rFonts w:hint="eastAsia" w:ascii="仿宋" w:hAnsi="仿宋" w:eastAsia="仿宋" w:cs="宋体"/>
          <w:color w:val="auto"/>
          <w:kern w:val="0"/>
          <w:sz w:val="28"/>
          <w:szCs w:val="28"/>
          <w:highlight w:val="none"/>
          <w:vertAlign w:val="baseline"/>
          <w:lang w:val="en-US" w:eastAsia="zh-CN"/>
        </w:rPr>
        <w:t>1</w:t>
      </w:r>
    </w:p>
    <w:p w14:paraId="6C9D787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0827B63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2A67BE0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0CB58FD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3EFC731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69197D9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23DD20C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0E508F6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3316EA1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18FCF43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59683CC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225F286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2D4D39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691A40D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451B6EC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27C371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4858AD1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6CCD191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1664D97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068B855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6ED5FB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5E501CC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6CFDBF7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56A649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456C3D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1A61410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3272E0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54CADED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646E44A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26BDBAC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43745F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207BD1D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59350F8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10B4B1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3446359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6A9B46C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4FE498E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39F06C3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356371F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58D1451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0254F39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48710A2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35B2F6C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6B13CF4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69CD028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4F5EF78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1AB5807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75F2DD2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7D1D787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57EDA33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554D963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0E7F0B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0C3D0E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1CF9252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48A0795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0A7BD1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6415AFE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4C70939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41EFD19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25B611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79360C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4072CAE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3FF9679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755A081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746FA5E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68848CA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3E44687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6832EDF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31D331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本协议一式 5份，甲方持4 份，乙方持 1份，每份具有相同法律效力。自甲乙双方签字盖章之日起生效。</w:t>
      </w:r>
    </w:p>
    <w:p w14:paraId="5C17EC1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6F6E065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15388CF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5F6E0E6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4F5F19C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p w14:paraId="65D07BA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sectPr>
      <w:headerReference r:id="rId13" w:type="default"/>
      <w:footerReference r:id="rId1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5E72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FAD8CD">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DFAD8CD">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1605E">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32E805">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232E805">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88892">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5E4F1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05E4F1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25DC">
    <w:pPr>
      <w:pStyle w:val="5"/>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0D8CAF">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390D8CAF">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10752">
    <w:pPr>
      <w:pStyle w:val="12"/>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734042">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F734042">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2BF698B5">
    <w:pPr>
      <w:pStyle w:val="5"/>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3BA71">
    <w:pPr>
      <w:pStyle w:val="5"/>
      <w:framePr w:wrap="around" w:vAnchor="text" w:hAnchor="margin" w:xAlign="center" w:y="1"/>
      <w:rPr>
        <w:rStyle w:val="11"/>
      </w:rPr>
    </w:pPr>
    <w:r>
      <w:fldChar w:fldCharType="begin"/>
    </w:r>
    <w:r>
      <w:rPr>
        <w:rStyle w:val="11"/>
      </w:rPr>
      <w:instrText xml:space="preserve">PAGE  </w:instrText>
    </w:r>
    <w:r>
      <w:fldChar w:fldCharType="end"/>
    </w:r>
  </w:p>
  <w:p w14:paraId="0A5C1A31">
    <w:pPr>
      <w:pStyle w:val="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53E31">
    <w:pPr>
      <w:pStyle w:val="12"/>
      <w:ind w:firstLine="420"/>
      <w:jc w:val="center"/>
    </w:pPr>
    <w:r>
      <w:rPr>
        <w:rFonts w:hint="eastAsia"/>
      </w:rPr>
      <w:t>70</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4B092">
    <w:pPr>
      <w:pStyle w:val="12"/>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AD0E3B">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DAD0E3B">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5D97255D">
    <w:pPr>
      <w:pStyle w:val="5"/>
      <w:ind w:right="360"/>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62773">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FAB9E">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0494A">
    <w:pP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66CD0">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A351FD"/>
    <w:multiLevelType w:val="singleLevel"/>
    <w:tmpl w:val="E0A351FD"/>
    <w:lvl w:ilvl="0" w:tentative="0">
      <w:start w:val="2"/>
      <w:numFmt w:val="chineseCounting"/>
      <w:suff w:val="space"/>
      <w:lvlText w:val="第%1章"/>
      <w:lvlJc w:val="left"/>
      <w:rPr>
        <w:rFonts w:hint="eastAsia"/>
      </w:rPr>
    </w:lvl>
  </w:abstractNum>
  <w:abstractNum w:abstractNumId="1">
    <w:nsid w:val="0B0662C5"/>
    <w:multiLevelType w:val="singleLevel"/>
    <w:tmpl w:val="0B0662C5"/>
    <w:lvl w:ilvl="0" w:tentative="0">
      <w:start w:val="1"/>
      <w:numFmt w:val="decimal"/>
      <w:suff w:val="nothing"/>
      <w:lvlText w:val="%1、"/>
      <w:lvlJc w:val="left"/>
    </w:lvl>
  </w:abstractNum>
  <w:abstractNum w:abstractNumId="2">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3D2DD54D"/>
    <w:multiLevelType w:val="singleLevel"/>
    <w:tmpl w:val="3D2DD54D"/>
    <w:lvl w:ilvl="0" w:tentative="0">
      <w:start w:val="2"/>
      <w:numFmt w:val="decimal"/>
      <w:lvlText w:val="%1."/>
      <w:lvlJc w:val="left"/>
      <w:pPr>
        <w:tabs>
          <w:tab w:val="left" w:pos="312"/>
        </w:tabs>
      </w:pPr>
    </w:lvl>
  </w:abstractNum>
  <w:abstractNum w:abstractNumId="4">
    <w:nsid w:val="7622798B"/>
    <w:multiLevelType w:val="singleLevel"/>
    <w:tmpl w:val="7622798B"/>
    <w:lvl w:ilvl="0" w:tentative="0">
      <w:start w:val="1"/>
      <w:numFmt w:val="decimal"/>
      <w:suff w:val="nothing"/>
      <w:lvlText w:val="%1、"/>
      <w:lvlJc w:val="left"/>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52D3B24"/>
    <w:rsid w:val="0715148C"/>
    <w:rsid w:val="08E053FD"/>
    <w:rsid w:val="0B3C188E"/>
    <w:rsid w:val="0B603E17"/>
    <w:rsid w:val="0BC41F21"/>
    <w:rsid w:val="110C12EC"/>
    <w:rsid w:val="11E03DE0"/>
    <w:rsid w:val="12040D82"/>
    <w:rsid w:val="124D331C"/>
    <w:rsid w:val="12883575"/>
    <w:rsid w:val="12D55D1E"/>
    <w:rsid w:val="14C76F80"/>
    <w:rsid w:val="15E12F09"/>
    <w:rsid w:val="193E2DCB"/>
    <w:rsid w:val="198F2D53"/>
    <w:rsid w:val="1A66082C"/>
    <w:rsid w:val="1A9A51D3"/>
    <w:rsid w:val="1AFD138A"/>
    <w:rsid w:val="1EE838F2"/>
    <w:rsid w:val="23E72ABF"/>
    <w:rsid w:val="26083FB3"/>
    <w:rsid w:val="270B08D2"/>
    <w:rsid w:val="279D1605"/>
    <w:rsid w:val="294E055C"/>
    <w:rsid w:val="296E14AB"/>
    <w:rsid w:val="29952251"/>
    <w:rsid w:val="2AD16DE9"/>
    <w:rsid w:val="2B8E1990"/>
    <w:rsid w:val="2C4209CD"/>
    <w:rsid w:val="2CA31C32"/>
    <w:rsid w:val="2D375F5B"/>
    <w:rsid w:val="2E400F3C"/>
    <w:rsid w:val="30180DC7"/>
    <w:rsid w:val="31BE170C"/>
    <w:rsid w:val="320550BC"/>
    <w:rsid w:val="32E94794"/>
    <w:rsid w:val="33AA7021"/>
    <w:rsid w:val="33EF4371"/>
    <w:rsid w:val="359B6DED"/>
    <w:rsid w:val="35BB5A78"/>
    <w:rsid w:val="36D371B1"/>
    <w:rsid w:val="37BC1633"/>
    <w:rsid w:val="387E2B20"/>
    <w:rsid w:val="39FC3049"/>
    <w:rsid w:val="3AE076E5"/>
    <w:rsid w:val="3B4E3ED9"/>
    <w:rsid w:val="3BF124B4"/>
    <w:rsid w:val="3C5A27F2"/>
    <w:rsid w:val="3CA737D7"/>
    <w:rsid w:val="3E6158D5"/>
    <w:rsid w:val="417E123A"/>
    <w:rsid w:val="42FA20A2"/>
    <w:rsid w:val="48AA548E"/>
    <w:rsid w:val="4973433F"/>
    <w:rsid w:val="4D84279B"/>
    <w:rsid w:val="4E056021"/>
    <w:rsid w:val="4F3F325D"/>
    <w:rsid w:val="50A0797B"/>
    <w:rsid w:val="51542485"/>
    <w:rsid w:val="52074D56"/>
    <w:rsid w:val="556E3867"/>
    <w:rsid w:val="56F03878"/>
    <w:rsid w:val="5927777C"/>
    <w:rsid w:val="59396B30"/>
    <w:rsid w:val="5B975D90"/>
    <w:rsid w:val="5D7C4D2D"/>
    <w:rsid w:val="5F9A5527"/>
    <w:rsid w:val="62402164"/>
    <w:rsid w:val="632F44C3"/>
    <w:rsid w:val="64F462FB"/>
    <w:rsid w:val="68DD679C"/>
    <w:rsid w:val="6C1D7BEB"/>
    <w:rsid w:val="6D773183"/>
    <w:rsid w:val="6E713C29"/>
    <w:rsid w:val="6F137C43"/>
    <w:rsid w:val="6F825766"/>
    <w:rsid w:val="71723597"/>
    <w:rsid w:val="727C6025"/>
    <w:rsid w:val="7315161C"/>
    <w:rsid w:val="739526EC"/>
    <w:rsid w:val="73BF3D9C"/>
    <w:rsid w:val="74AB53DF"/>
    <w:rsid w:val="75570F51"/>
    <w:rsid w:val="75E4177A"/>
    <w:rsid w:val="77183DD1"/>
    <w:rsid w:val="77601667"/>
    <w:rsid w:val="784371B5"/>
    <w:rsid w:val="787E5EB6"/>
    <w:rsid w:val="78A34418"/>
    <w:rsid w:val="78D2700F"/>
    <w:rsid w:val="7B223BA3"/>
    <w:rsid w:val="7B611E27"/>
    <w:rsid w:val="7B870218"/>
    <w:rsid w:val="7BCF2C50"/>
    <w:rsid w:val="7C0737E0"/>
    <w:rsid w:val="7C7D61BD"/>
    <w:rsid w:val="7C89452B"/>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paragraph" w:customStyle="1" w:styleId="12">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3">
    <w:name w:val="样式 仿宋"/>
    <w:qFormat/>
    <w:uiPriority w:val="0"/>
    <w:rPr>
      <w:rFonts w:hint="eastAsia" w:ascii="仿宋" w:hAnsi="仿宋" w:eastAsia="仿宋"/>
      <w:kern w:val="2"/>
    </w:rPr>
  </w:style>
  <w:style w:type="character" w:customStyle="1" w:styleId="14">
    <w:name w:val="font51"/>
    <w:basedOn w:val="10"/>
    <w:qFormat/>
    <w:uiPriority w:val="0"/>
    <w:rPr>
      <w:rFonts w:hint="eastAsia" w:ascii="黑体" w:hAnsi="宋体" w:eastAsia="黑体" w:cs="黑体"/>
      <w:color w:val="000000"/>
      <w:sz w:val="36"/>
      <w:szCs w:val="36"/>
      <w:u w:val="none"/>
    </w:rPr>
  </w:style>
  <w:style w:type="character" w:customStyle="1" w:styleId="15">
    <w:name w:val="font61"/>
    <w:basedOn w:val="10"/>
    <w:qFormat/>
    <w:uiPriority w:val="0"/>
    <w:rPr>
      <w:rFonts w:ascii="楷体" w:hAnsi="楷体" w:eastAsia="楷体" w:cs="楷体"/>
      <w:color w:val="000000"/>
      <w:sz w:val="28"/>
      <w:szCs w:val="28"/>
      <w:u w:val="none"/>
    </w:rPr>
  </w:style>
  <w:style w:type="character" w:customStyle="1" w:styleId="16">
    <w:name w:val="font41"/>
    <w:basedOn w:val="10"/>
    <w:qFormat/>
    <w:uiPriority w:val="0"/>
    <w:rPr>
      <w:rFonts w:hint="eastAsia" w:ascii="宋体" w:hAnsi="宋体" w:eastAsia="宋体" w:cs="宋体"/>
      <w:color w:val="000000"/>
      <w:sz w:val="24"/>
      <w:szCs w:val="24"/>
      <w:u w:val="none"/>
    </w:rPr>
  </w:style>
  <w:style w:type="character" w:customStyle="1" w:styleId="17">
    <w:name w:val="font31"/>
    <w:basedOn w:val="10"/>
    <w:qFormat/>
    <w:uiPriority w:val="0"/>
    <w:rPr>
      <w:rFonts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4544</Words>
  <Characters>4870</Characters>
  <Lines>0</Lines>
  <Paragraphs>0</Paragraphs>
  <TotalTime>14</TotalTime>
  <ScaleCrop>false</ScaleCrop>
  <LinksUpToDate>false</LinksUpToDate>
  <CharactersWithSpaces>5327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邹萍</cp:lastModifiedBy>
  <cp:lastPrinted>2025-06-17T05:09:00Z</cp:lastPrinted>
  <dcterms:modified xsi:type="dcterms:W3CDTF">2026-09-08T07:07:17Z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E993E5516DA94A0AAC56C61CD8C84705</vt:lpwstr>
  </property>
  <property fmtid="{D5CDD505-2E9C-101B-9397-08002B2CF9AE}" pid="4" name="KSOTemplateDocerSaveRecord">
    <vt:lpwstr>eyJoZGlkIjoiMTczMDNlNGM5NzQ4NTA2YWMwZGNmZmM1NTE3MGU5OTQiLCJ1c2VySWQiOiIxMTQwNzgyNjMxIn0=</vt:lpwstr>
  </property>
</Properties>
</file>