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0DD5A">
      <w:pPr>
        <w:jc w:val="center"/>
        <w:rPr>
          <w:rFonts w:hint="eastAsia" w:ascii="黑体" w:eastAsia="黑体"/>
          <w:b/>
          <w:color w:val="auto"/>
          <w:sz w:val="52"/>
          <w:szCs w:val="52"/>
          <w:highlight w:val="none"/>
          <w:vertAlign w:val="baseline"/>
        </w:rPr>
      </w:pPr>
    </w:p>
    <w:p w14:paraId="771F6B68">
      <w:pPr>
        <w:jc w:val="center"/>
        <w:rPr>
          <w:rFonts w:hint="eastAsia" w:ascii="黑体" w:eastAsia="黑体"/>
          <w:b/>
          <w:color w:val="auto"/>
          <w:sz w:val="52"/>
          <w:szCs w:val="52"/>
          <w:highlight w:val="none"/>
          <w:vertAlign w:val="baseline"/>
        </w:rPr>
      </w:pPr>
    </w:p>
    <w:p w14:paraId="52330AE5">
      <w:pPr>
        <w:jc w:val="center"/>
        <w:rPr>
          <w:rFonts w:hint="eastAsia" w:ascii="黑体" w:hAnsi="宋体" w:eastAsia="黑体" w:cs="Times New Roman"/>
          <w:b/>
          <w:color w:val="auto"/>
          <w:sz w:val="72"/>
          <w:szCs w:val="72"/>
          <w:highlight w:val="none"/>
          <w:vertAlign w:val="baseline"/>
        </w:rPr>
      </w:pPr>
      <w:r>
        <w:rPr>
          <w:rFonts w:hint="eastAsia" w:ascii="黑体" w:hAnsi="宋体" w:eastAsia="黑体" w:cs="Times New Roman"/>
          <w:b/>
          <w:color w:val="auto"/>
          <w:sz w:val="72"/>
          <w:szCs w:val="72"/>
          <w:highlight w:val="none"/>
          <w:vertAlign w:val="baseline"/>
        </w:rPr>
        <w:t>青岛市妇女儿童医院</w:t>
      </w:r>
    </w:p>
    <w:p w14:paraId="07CBCEE3">
      <w:pPr>
        <w:jc w:val="center"/>
        <w:rPr>
          <w:rFonts w:hint="eastAsia" w:ascii="黑体" w:hAnsi="宋体" w:eastAsia="黑体" w:cs="Times New Roman"/>
          <w:b/>
          <w:color w:val="auto"/>
          <w:sz w:val="72"/>
          <w:szCs w:val="72"/>
          <w:highlight w:val="none"/>
          <w:vertAlign w:val="baseline"/>
          <w:lang w:val="en-US" w:eastAsia="zh-CN"/>
        </w:rPr>
      </w:pPr>
      <w:r>
        <w:rPr>
          <w:rFonts w:hint="eastAsia" w:ascii="黑体" w:hAnsi="宋体" w:eastAsia="黑体" w:cs="Times New Roman"/>
          <w:b/>
          <w:color w:val="auto"/>
          <w:sz w:val="72"/>
          <w:szCs w:val="72"/>
          <w:highlight w:val="none"/>
          <w:vertAlign w:val="baseline"/>
          <w:lang w:val="en-US" w:eastAsia="zh-CN"/>
        </w:rPr>
        <w:t>整形美容外科医用耗材（六）</w:t>
      </w:r>
    </w:p>
    <w:p w14:paraId="7FFAE451">
      <w:pPr>
        <w:jc w:val="center"/>
        <w:rPr>
          <w:rFonts w:hint="eastAsia" w:ascii="黑体" w:hAnsi="宋体" w:eastAsia="黑体" w:cs="Times New Roman"/>
          <w:b/>
          <w:color w:val="auto"/>
          <w:sz w:val="72"/>
          <w:szCs w:val="72"/>
          <w:highlight w:val="none"/>
          <w:vertAlign w:val="baseline"/>
        </w:rPr>
      </w:pPr>
      <w:r>
        <w:rPr>
          <w:rFonts w:hint="eastAsia" w:ascii="黑体" w:hAnsi="宋体" w:eastAsia="黑体" w:cs="Times New Roman"/>
          <w:b/>
          <w:color w:val="auto"/>
          <w:sz w:val="72"/>
          <w:szCs w:val="72"/>
          <w:highlight w:val="none"/>
          <w:vertAlign w:val="baseline"/>
          <w:lang w:val="en-US" w:eastAsia="zh-CN"/>
        </w:rPr>
        <w:t>采购项目</w:t>
      </w:r>
    </w:p>
    <w:p w14:paraId="1D0B4F85">
      <w:pPr>
        <w:jc w:val="center"/>
        <w:rPr>
          <w:rFonts w:hint="eastAsia" w:ascii="黑体" w:hAnsi="宋体" w:eastAsia="黑体" w:cs="Times New Roman"/>
          <w:b/>
          <w:color w:val="auto"/>
          <w:sz w:val="72"/>
          <w:szCs w:val="72"/>
          <w:highlight w:val="none"/>
          <w:vertAlign w:val="baseline"/>
        </w:rPr>
      </w:pPr>
    </w:p>
    <w:p w14:paraId="044D5977">
      <w:pPr>
        <w:jc w:val="center"/>
        <w:rPr>
          <w:rFonts w:hint="eastAsia" w:ascii="黑体" w:hAnsi="宋体" w:eastAsia="黑体" w:cs="Times New Roman"/>
          <w:b/>
          <w:color w:val="auto"/>
          <w:sz w:val="72"/>
          <w:szCs w:val="72"/>
          <w:highlight w:val="none"/>
          <w:vertAlign w:val="baseline"/>
        </w:rPr>
      </w:pPr>
    </w:p>
    <w:p w14:paraId="0F76EFC1">
      <w:pPr>
        <w:jc w:val="center"/>
        <w:rPr>
          <w:rFonts w:hint="eastAsia" w:ascii="黑体" w:hAnsi="宋体" w:eastAsia="黑体" w:cs="Times New Roman"/>
          <w:b/>
          <w:color w:val="auto"/>
          <w:sz w:val="72"/>
          <w:szCs w:val="72"/>
          <w:highlight w:val="none"/>
          <w:vertAlign w:val="baseline"/>
        </w:rPr>
      </w:pPr>
    </w:p>
    <w:p w14:paraId="3C4A1D71">
      <w:pPr>
        <w:jc w:val="center"/>
        <w:rPr>
          <w:rFonts w:hint="eastAsia" w:ascii="黑体" w:hAnsi="宋体" w:eastAsia="黑体" w:cs="Times New Roman"/>
          <w:b/>
          <w:color w:val="auto"/>
          <w:sz w:val="72"/>
          <w:szCs w:val="72"/>
          <w:highlight w:val="none"/>
          <w:vertAlign w:val="baseline"/>
        </w:rPr>
      </w:pPr>
      <w:r>
        <w:rPr>
          <w:rFonts w:hint="eastAsia" w:ascii="黑体" w:hAnsi="宋体" w:eastAsia="黑体" w:cs="Times New Roman"/>
          <w:b/>
          <w:color w:val="auto"/>
          <w:sz w:val="72"/>
          <w:szCs w:val="72"/>
          <w:highlight w:val="none"/>
          <w:vertAlign w:val="baseline"/>
          <w:lang w:val="en-US" w:eastAsia="zh-CN"/>
        </w:rPr>
        <w:t>院内磋商</w:t>
      </w:r>
      <w:r>
        <w:rPr>
          <w:rFonts w:hint="eastAsia" w:ascii="黑体" w:hAnsi="宋体" w:eastAsia="黑体" w:cs="Times New Roman"/>
          <w:b/>
          <w:color w:val="auto"/>
          <w:sz w:val="72"/>
          <w:szCs w:val="72"/>
          <w:highlight w:val="none"/>
          <w:vertAlign w:val="baseline"/>
        </w:rPr>
        <w:t>采购文件</w:t>
      </w:r>
    </w:p>
    <w:p w14:paraId="6D9BA5A8">
      <w:pPr>
        <w:jc w:val="center"/>
        <w:rPr>
          <w:rFonts w:hint="eastAsia" w:ascii="黑体" w:hAnsi="宋体" w:eastAsia="黑体" w:cs="Times New Roman"/>
          <w:b/>
          <w:color w:val="auto"/>
          <w:sz w:val="72"/>
          <w:szCs w:val="72"/>
          <w:highlight w:val="none"/>
          <w:vertAlign w:val="baseline"/>
        </w:rPr>
      </w:pPr>
    </w:p>
    <w:p w14:paraId="00C45108">
      <w:pPr>
        <w:rPr>
          <w:rFonts w:hint="eastAsia" w:ascii="黑体" w:eastAsia="黑体"/>
          <w:b/>
          <w:bCs/>
          <w:color w:val="auto"/>
          <w:sz w:val="32"/>
          <w:highlight w:val="none"/>
          <w:vertAlign w:val="baseline"/>
        </w:rPr>
      </w:pPr>
    </w:p>
    <w:p w14:paraId="7D039833">
      <w:pPr>
        <w:rPr>
          <w:rFonts w:hint="eastAsia" w:ascii="黑体" w:eastAsia="黑体"/>
          <w:b/>
          <w:bCs/>
          <w:color w:val="auto"/>
          <w:sz w:val="32"/>
          <w:highlight w:val="none"/>
          <w:vertAlign w:val="baseline"/>
        </w:rPr>
      </w:pPr>
    </w:p>
    <w:p w14:paraId="572031EF">
      <w:pPr>
        <w:spacing w:line="360" w:lineRule="auto"/>
        <w:jc w:val="both"/>
        <w:rPr>
          <w:rFonts w:hint="eastAsia" w:ascii="黑体" w:eastAsia="黑体"/>
          <w:b/>
          <w:bCs/>
          <w:color w:val="auto"/>
          <w:sz w:val="32"/>
          <w:highlight w:val="none"/>
          <w:vertAlign w:val="baseline"/>
        </w:rPr>
      </w:pPr>
    </w:p>
    <w:p w14:paraId="5C7041A8">
      <w:pPr>
        <w:spacing w:line="360" w:lineRule="auto"/>
        <w:jc w:val="center"/>
        <w:rPr>
          <w:rFonts w:hint="eastAsia" w:ascii="黑体" w:eastAsia="黑体"/>
          <w:b/>
          <w:bCs/>
          <w:color w:val="auto"/>
          <w:sz w:val="32"/>
          <w:highlight w:val="none"/>
          <w:vertAlign w:val="baseline"/>
        </w:rPr>
      </w:pPr>
    </w:p>
    <w:p w14:paraId="478343CB">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599E2319">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项目编号：FECG20260</w:t>
      </w:r>
      <w:r>
        <w:rPr>
          <w:rFonts w:hint="eastAsia" w:ascii="黑体" w:eastAsia="黑体"/>
          <w:bCs/>
          <w:color w:val="auto"/>
          <w:sz w:val="32"/>
          <w:szCs w:val="32"/>
          <w:highlight w:val="none"/>
          <w:vertAlign w:val="baseline"/>
          <w:lang w:val="en-US" w:eastAsia="zh-CN"/>
        </w:rPr>
        <w:t>217</w:t>
      </w:r>
    </w:p>
    <w:p w14:paraId="605536D9">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8</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24</w:t>
      </w:r>
      <w:r>
        <w:rPr>
          <w:rFonts w:hint="eastAsia" w:ascii="黑体" w:hAnsi="仿宋_GB2312" w:eastAsia="黑体" w:cs="仿宋_GB2312"/>
          <w:bCs/>
          <w:color w:val="auto"/>
          <w:sz w:val="32"/>
          <w:szCs w:val="32"/>
          <w:highlight w:val="none"/>
          <w:vertAlign w:val="baseline"/>
        </w:rPr>
        <w:t>日</w:t>
      </w:r>
    </w:p>
    <w:p w14:paraId="72C442C3">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0A12D5F8">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F0B15D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院内磋商</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7608456D">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5799B832">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8A19FE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5943E9A">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25</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0D1C7B54">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13697C0">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66D03EB8">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院内磋商</w:t>
      </w:r>
      <w:r>
        <w:rPr>
          <w:rFonts w:hint="eastAsia" w:ascii="仿宋" w:hAnsi="仿宋" w:eastAsia="仿宋" w:cs="宋体"/>
          <w:color w:val="auto"/>
          <w:sz w:val="32"/>
          <w:szCs w:val="32"/>
          <w:highlight w:val="none"/>
          <w:lang w:eastAsia="zh-CN"/>
        </w:rPr>
        <w:t>采购邀请函</w:t>
      </w:r>
      <w:bookmarkEnd w:id="0"/>
      <w:bookmarkEnd w:id="1"/>
      <w:bookmarkEnd w:id="2"/>
    </w:p>
    <w:p w14:paraId="35A27544">
      <w:pPr>
        <w:spacing w:line="360" w:lineRule="auto"/>
        <w:ind w:firstLine="480"/>
        <w:rPr>
          <w:rFonts w:hint="eastAsia" w:ascii="仿宋" w:hAnsi="仿宋" w:eastAsia="仿宋" w:cs="宋体"/>
          <w:color w:val="auto"/>
          <w:sz w:val="24"/>
          <w:szCs w:val="24"/>
          <w:highlight w:val="none"/>
          <w:u w:val="single"/>
          <w:vertAlign w:val="baseline"/>
        </w:rPr>
      </w:pPr>
    </w:p>
    <w:p w14:paraId="42D56AB1">
      <w:pPr>
        <w:spacing w:line="360" w:lineRule="auto"/>
        <w:ind w:firstLine="480" w:firstLineChars="200"/>
        <w:rPr>
          <w:rFonts w:hint="eastAsia" w:ascii="仿宋" w:hAnsi="仿宋" w:eastAsia="仿宋" w:cs="宋体"/>
          <w:color w:val="auto"/>
          <w:kern w:val="0"/>
          <w:sz w:val="24"/>
          <w:szCs w:val="24"/>
          <w:highlight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物资采购管理制度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青岛市妇女儿童医院整形美容外科医用耗材（六）采购项目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院内磋商</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有相应资质和具有相应供货能力的供应商根据采购文件要求参加本次采购活动，并提供满足要求的货物</w:t>
      </w:r>
      <w:r>
        <w:rPr>
          <w:rFonts w:hint="eastAsia" w:ascii="仿宋" w:hAnsi="仿宋" w:eastAsia="仿宋" w:cs="宋体"/>
          <w:color w:val="auto"/>
          <w:kern w:val="0"/>
          <w:sz w:val="24"/>
          <w:szCs w:val="24"/>
          <w:highlight w:val="none"/>
          <w:vertAlign w:val="baseline"/>
        </w:rPr>
        <w:t>。</w:t>
      </w:r>
    </w:p>
    <w:p w14:paraId="44DC745D">
      <w:pPr>
        <w:numPr>
          <w:ilvl w:val="0"/>
          <w:numId w:val="2"/>
        </w:numPr>
        <w:spacing w:line="360" w:lineRule="auto"/>
        <w:rPr>
          <w:rFonts w:hint="eastAsia" w:ascii="仿宋" w:hAnsi="仿宋" w:eastAsia="仿宋" w:cs="宋体"/>
          <w:color w:val="auto"/>
          <w:kern w:val="0"/>
          <w:sz w:val="24"/>
          <w:szCs w:val="24"/>
          <w:highlight w:val="none"/>
          <w:u w:val="single"/>
          <w:vertAlign w:val="baseline"/>
          <w:lang w:val="en-US" w:eastAsia="zh-CN"/>
        </w:rPr>
      </w:pPr>
      <w:r>
        <w:rPr>
          <w:rFonts w:hint="eastAsia" w:ascii="仿宋" w:hAnsi="仿宋" w:eastAsia="仿宋" w:cs="宋体"/>
          <w:color w:val="auto"/>
          <w:sz w:val="24"/>
          <w:szCs w:val="24"/>
          <w:highlight w:val="none"/>
          <w:vertAlign w:val="baseline"/>
        </w:rPr>
        <w:t>项目名称：</w:t>
      </w:r>
      <w:r>
        <w:rPr>
          <w:rFonts w:hint="eastAsia" w:ascii="仿宋" w:hAnsi="仿宋" w:eastAsia="仿宋" w:cs="宋体"/>
          <w:color w:val="auto"/>
          <w:sz w:val="24"/>
          <w:szCs w:val="24"/>
          <w:highlight w:val="none"/>
          <w:vertAlign w:val="baseline"/>
          <w:lang w:val="en-US" w:eastAsia="zh-CN"/>
        </w:rPr>
        <w:t>整</w:t>
      </w:r>
      <w:r>
        <w:rPr>
          <w:rFonts w:hint="eastAsia" w:ascii="仿宋" w:hAnsi="仿宋" w:eastAsia="仿宋" w:cs="宋体"/>
          <w:color w:val="auto"/>
          <w:kern w:val="0"/>
          <w:sz w:val="24"/>
          <w:szCs w:val="24"/>
          <w:highlight w:val="none"/>
          <w:u w:val="none"/>
          <w:vertAlign w:val="baseline"/>
          <w:lang w:val="en-US" w:eastAsia="zh-CN"/>
        </w:rPr>
        <w:t>形美容外科医用耗材（六）采购项目</w:t>
      </w:r>
    </w:p>
    <w:p w14:paraId="3847B481">
      <w:pPr>
        <w:numPr>
          <w:ilvl w:val="0"/>
          <w:numId w:val="0"/>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w:t>
      </w:r>
      <w:r>
        <w:rPr>
          <w:rFonts w:hint="eastAsia" w:ascii="仿宋" w:hAnsi="仿宋" w:eastAsia="仿宋" w:cs="宋体"/>
          <w:color w:val="auto"/>
          <w:sz w:val="24"/>
          <w:szCs w:val="24"/>
          <w:highlight w:val="none"/>
          <w:vertAlign w:val="baseline"/>
          <w:lang w:val="en-US" w:eastAsia="zh-CN"/>
        </w:rPr>
        <w:t>260217</w:t>
      </w:r>
    </w:p>
    <w:p w14:paraId="76798405">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700C1AA2">
      <w:pPr>
        <w:spacing w:line="360" w:lineRule="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22284DEB">
      <w:pPr>
        <w:spacing w:line="360" w:lineRule="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本项目分为多个包，报名供应商可以选择多包报价，报名供应商成交包数不受限制。</w:t>
      </w:r>
    </w:p>
    <w:p w14:paraId="074A3A9D">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4B560D31">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13DF1CD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7AADA03E">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75DA0E4">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4072D140">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34ABCB9A">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69AFAD00">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0CE7847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21C00F9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5D14EBE1">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52DB25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文件获取方式：青岛市妇女儿童医院官网-信息公开-招标采购栏院内磋商公告中附件下载。</w:t>
      </w:r>
    </w:p>
    <w:p w14:paraId="702A38FB">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sz w:val="24"/>
          <w:szCs w:val="24"/>
          <w:highlight w:val="none"/>
          <w:vertAlign w:val="baseline"/>
          <w:lang w:val="en-US" w:eastAsia="zh-CN"/>
        </w:rPr>
        <w:t>24</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sz w:val="24"/>
          <w:szCs w:val="24"/>
          <w:highlight w:val="none"/>
          <w:vertAlign w:val="baseline"/>
          <w:lang w:val="en-US" w:eastAsia="zh-CN"/>
        </w:rPr>
        <w:t>27</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12136F5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6DAA18A8">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院内磋商时间、报价</w:t>
      </w:r>
      <w:r>
        <w:rPr>
          <w:rFonts w:hint="eastAsia" w:ascii="仿宋" w:hAnsi="仿宋" w:eastAsia="仿宋" w:cs="宋体"/>
          <w:color w:val="auto"/>
          <w:sz w:val="24"/>
          <w:szCs w:val="24"/>
          <w:highlight w:val="none"/>
          <w:vertAlign w:val="baseline"/>
        </w:rPr>
        <w:t>文件递交时间及地点</w:t>
      </w:r>
    </w:p>
    <w:p w14:paraId="1A1984D8">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方式：本项目为现场院内磋商项目，须报名供应商按时到场参加。（备：如采购人要求以线上或其他方式进行院内磋商评审的，则按照采购人要求的方式进行）</w:t>
      </w:r>
    </w:p>
    <w:p w14:paraId="5F78CA72">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具体公开院内磋商时间另行电话通知，请报名供应商保持手机畅通，因联系不畅等原因，未如期参加院内磋商的，责任自负。</w:t>
      </w:r>
    </w:p>
    <w:p w14:paraId="39B9EA09">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分别包装密封，注明报价项目的名称及“正本”或“副本”及</w:t>
      </w:r>
      <w:r>
        <w:rPr>
          <w:rFonts w:hint="eastAsia" w:ascii="仿宋" w:hAnsi="仿宋" w:eastAsia="仿宋" w:cs="宋体"/>
          <w:b/>
          <w:bCs/>
          <w:color w:val="auto"/>
          <w:sz w:val="24"/>
          <w:szCs w:val="24"/>
          <w:highlight w:val="none"/>
          <w:vertAlign w:val="baseline"/>
          <w:lang w:val="en-US" w:eastAsia="zh-CN"/>
        </w:rPr>
        <w:t>报名的包组</w:t>
      </w:r>
      <w:r>
        <w:rPr>
          <w:rFonts w:hint="eastAsia" w:ascii="仿宋" w:hAnsi="仿宋" w:eastAsia="仿宋" w:cs="宋体"/>
          <w:color w:val="auto"/>
          <w:sz w:val="24"/>
          <w:szCs w:val="24"/>
          <w:highlight w:val="none"/>
          <w:vertAlign w:val="baseline"/>
          <w:lang w:val="en-US" w:eastAsia="zh-CN"/>
        </w:rPr>
        <w:t>。</w:t>
      </w:r>
    </w:p>
    <w:p w14:paraId="4CAABB62">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3E446BB8">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宋体"/>
          <w:color w:val="auto"/>
          <w:sz w:val="24"/>
          <w:szCs w:val="24"/>
          <w:highlight w:val="none"/>
          <w:vertAlign w:val="baseline"/>
        </w:rPr>
        <w:t>采购文件不予接受。</w:t>
      </w:r>
    </w:p>
    <w:p w14:paraId="382AB3A4">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0420F068">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645D32E6">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362B8541">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68DCB6F6">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401EFF7E">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4ED2CD82">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16BF7A6">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93BAF3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9DCDDE0">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02385DA0">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43C96ED3">
      <w:pPr>
        <w:tabs>
          <w:tab w:val="left" w:pos="8460"/>
        </w:tabs>
        <w:autoSpaceDE w:val="0"/>
        <w:autoSpaceDN w:val="0"/>
        <w:adjustRightInd w:val="0"/>
        <w:spacing w:line="360" w:lineRule="auto"/>
        <w:jc w:val="left"/>
        <w:rPr>
          <w:rFonts w:hint="eastAsia" w:ascii="仿宋" w:hAnsi="仿宋" w:eastAsia="仿宋" w:cs="宋体"/>
          <w:color w:val="auto"/>
          <w:highlight w:val="none"/>
          <w:vertAlign w:val="baseline"/>
          <w:lang w:val="zh-CN"/>
        </w:rPr>
      </w:pPr>
    </w:p>
    <w:p w14:paraId="3D69EA63">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59029BAC">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AC0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BE2B5C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288EBD28">
            <w:pPr>
              <w:jc w:val="center"/>
              <w:rPr>
                <w:rFonts w:hint="eastAsia" w:ascii="仿宋" w:hAnsi="仿宋" w:eastAsia="仿宋" w:cs="仿宋"/>
                <w:color w:val="auto"/>
                <w:sz w:val="44"/>
                <w:szCs w:val="44"/>
                <w:highlight w:val="none"/>
              </w:rPr>
            </w:pPr>
          </w:p>
        </w:tc>
      </w:tr>
      <w:tr w14:paraId="5135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FFF873A">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1E6986EF">
            <w:pPr>
              <w:jc w:val="center"/>
              <w:rPr>
                <w:rFonts w:hint="eastAsia" w:ascii="仿宋" w:hAnsi="仿宋" w:eastAsia="仿宋" w:cs="仿宋"/>
                <w:color w:val="auto"/>
                <w:sz w:val="44"/>
                <w:szCs w:val="44"/>
                <w:highlight w:val="none"/>
              </w:rPr>
            </w:pPr>
          </w:p>
        </w:tc>
      </w:tr>
      <w:tr w14:paraId="2639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1E3FC8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4FB0A2A9">
            <w:pPr>
              <w:jc w:val="center"/>
              <w:rPr>
                <w:rFonts w:hint="eastAsia" w:ascii="仿宋" w:hAnsi="仿宋" w:eastAsia="仿宋" w:cs="仿宋"/>
                <w:color w:val="auto"/>
                <w:sz w:val="44"/>
                <w:szCs w:val="44"/>
                <w:highlight w:val="none"/>
              </w:rPr>
            </w:pPr>
          </w:p>
        </w:tc>
      </w:tr>
      <w:tr w14:paraId="32E9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9C231C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63703029">
            <w:pPr>
              <w:jc w:val="center"/>
              <w:rPr>
                <w:rFonts w:hint="eastAsia" w:ascii="仿宋" w:hAnsi="仿宋" w:eastAsia="仿宋" w:cs="仿宋"/>
                <w:color w:val="auto"/>
                <w:sz w:val="44"/>
                <w:szCs w:val="44"/>
                <w:highlight w:val="none"/>
              </w:rPr>
            </w:pPr>
          </w:p>
        </w:tc>
      </w:tr>
      <w:tr w14:paraId="7387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D9643A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1696C62A">
            <w:pPr>
              <w:jc w:val="center"/>
              <w:rPr>
                <w:rFonts w:hint="eastAsia" w:ascii="仿宋" w:hAnsi="仿宋" w:eastAsia="仿宋" w:cs="仿宋"/>
                <w:color w:val="auto"/>
                <w:sz w:val="44"/>
                <w:szCs w:val="44"/>
                <w:highlight w:val="none"/>
              </w:rPr>
            </w:pPr>
          </w:p>
        </w:tc>
      </w:tr>
      <w:tr w14:paraId="7E5D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3BF6DD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0A33C7B6">
            <w:pPr>
              <w:jc w:val="center"/>
              <w:rPr>
                <w:rFonts w:hint="eastAsia" w:ascii="仿宋" w:hAnsi="仿宋" w:eastAsia="仿宋" w:cs="仿宋"/>
                <w:color w:val="auto"/>
                <w:sz w:val="44"/>
                <w:szCs w:val="44"/>
                <w:highlight w:val="none"/>
              </w:rPr>
            </w:pPr>
          </w:p>
        </w:tc>
      </w:tr>
      <w:tr w14:paraId="3460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67B77AE">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1C5F1E74">
            <w:pPr>
              <w:jc w:val="center"/>
              <w:rPr>
                <w:rFonts w:hint="eastAsia" w:ascii="仿宋" w:hAnsi="仿宋" w:eastAsia="仿宋" w:cs="仿宋"/>
                <w:color w:val="auto"/>
                <w:sz w:val="44"/>
                <w:szCs w:val="44"/>
                <w:highlight w:val="none"/>
              </w:rPr>
            </w:pPr>
          </w:p>
        </w:tc>
      </w:tr>
      <w:tr w14:paraId="7D86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F726C6C">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16178329">
            <w:pPr>
              <w:jc w:val="center"/>
              <w:rPr>
                <w:rFonts w:hint="eastAsia" w:ascii="仿宋" w:hAnsi="仿宋" w:eastAsia="仿宋" w:cs="仿宋"/>
                <w:color w:val="auto"/>
                <w:sz w:val="44"/>
                <w:szCs w:val="44"/>
                <w:highlight w:val="none"/>
              </w:rPr>
            </w:pPr>
          </w:p>
        </w:tc>
      </w:tr>
      <w:tr w14:paraId="70EB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3655FE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06F849AA">
            <w:pPr>
              <w:jc w:val="center"/>
              <w:rPr>
                <w:rFonts w:hint="eastAsia" w:ascii="仿宋" w:hAnsi="仿宋" w:eastAsia="仿宋" w:cs="仿宋"/>
                <w:color w:val="auto"/>
                <w:sz w:val="44"/>
                <w:szCs w:val="44"/>
                <w:highlight w:val="none"/>
              </w:rPr>
            </w:pPr>
          </w:p>
        </w:tc>
      </w:tr>
      <w:tr w14:paraId="7E05B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61F692">
            <w:pPr>
              <w:jc w:val="center"/>
              <w:rPr>
                <w:rFonts w:hint="default" w:ascii="仿宋" w:hAnsi="仿宋" w:eastAsia="仿宋" w:cs="仿宋"/>
                <w:color w:val="auto"/>
                <w:sz w:val="44"/>
                <w:szCs w:val="44"/>
                <w:highlight w:val="none"/>
                <w:lang w:val="en-US" w:eastAsia="zh-CN"/>
              </w:rPr>
            </w:pPr>
            <w:r>
              <w:rPr>
                <w:rFonts w:hint="eastAsia" w:ascii="仿宋" w:hAnsi="仿宋" w:eastAsia="仿宋" w:cs="仿宋"/>
                <w:color w:val="auto"/>
                <w:sz w:val="44"/>
                <w:szCs w:val="44"/>
                <w:highlight w:val="none"/>
                <w:lang w:val="en-US" w:eastAsia="zh-CN"/>
              </w:rPr>
              <w:t>报名包组*</w:t>
            </w:r>
          </w:p>
        </w:tc>
        <w:tc>
          <w:tcPr>
            <w:tcW w:w="5958" w:type="dxa"/>
            <w:noWrap w:val="0"/>
            <w:vAlign w:val="bottom"/>
          </w:tcPr>
          <w:p w14:paraId="3BA5C5E8">
            <w:pPr>
              <w:jc w:val="center"/>
              <w:rPr>
                <w:rFonts w:hint="eastAsia" w:ascii="仿宋" w:hAnsi="仿宋" w:eastAsia="仿宋" w:cs="仿宋"/>
                <w:color w:val="auto"/>
                <w:sz w:val="44"/>
                <w:szCs w:val="44"/>
                <w:highlight w:val="none"/>
              </w:rPr>
            </w:pPr>
          </w:p>
        </w:tc>
      </w:tr>
      <w:tr w14:paraId="35F0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2D7B6AC">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备注</w:t>
            </w:r>
          </w:p>
        </w:tc>
        <w:tc>
          <w:tcPr>
            <w:tcW w:w="5958" w:type="dxa"/>
            <w:noWrap w:val="0"/>
            <w:vAlign w:val="bottom"/>
          </w:tcPr>
          <w:p w14:paraId="362BEE93">
            <w:pPr>
              <w:jc w:val="center"/>
              <w:rPr>
                <w:rFonts w:hint="eastAsia" w:ascii="仿宋" w:hAnsi="仿宋" w:eastAsia="仿宋" w:cs="仿宋"/>
                <w:color w:val="auto"/>
                <w:sz w:val="44"/>
                <w:szCs w:val="44"/>
                <w:highlight w:val="none"/>
              </w:rPr>
            </w:pPr>
          </w:p>
        </w:tc>
      </w:tr>
    </w:tbl>
    <w:p w14:paraId="69E4184B">
      <w:pPr>
        <w:pStyle w:val="2"/>
        <w:numPr>
          <w:ilvl w:val="0"/>
          <w:numId w:val="3"/>
        </w:numPr>
        <w:spacing w:line="360" w:lineRule="auto"/>
        <w:rPr>
          <w:rFonts w:hint="eastAsia" w:ascii="仿宋" w:hAnsi="仿宋" w:eastAsia="仿宋" w:cs="宋体"/>
          <w:bCs/>
          <w:color w:val="auto"/>
          <w:sz w:val="32"/>
          <w:szCs w:val="32"/>
          <w:highlight w:val="none"/>
          <w:lang w:val="en-US" w:eastAsia="zh-CN"/>
        </w:rPr>
      </w:pPr>
      <w:bookmarkStart w:id="3" w:name="_Toc7005"/>
      <w:bookmarkStart w:id="4" w:name="_Toc458"/>
      <w:r>
        <w:rPr>
          <w:rFonts w:hint="eastAsia" w:ascii="仿宋" w:hAnsi="仿宋" w:eastAsia="仿宋" w:cs="宋体"/>
          <w:bCs/>
          <w:color w:val="auto"/>
          <w:sz w:val="32"/>
          <w:szCs w:val="32"/>
          <w:highlight w:val="none"/>
          <w:lang w:val="en-US" w:eastAsia="zh-CN"/>
        </w:rPr>
        <w:t>采购需求</w:t>
      </w:r>
      <w:bookmarkEnd w:id="3"/>
      <w:bookmarkEnd w:id="4"/>
    </w:p>
    <w:p w14:paraId="05279D0A">
      <w:pPr>
        <w:rPr>
          <w:rFonts w:hint="eastAsia"/>
          <w:color w:val="auto"/>
          <w:highlight w:val="none"/>
          <w:lang w:val="en-US" w:eastAsia="zh-CN"/>
        </w:rPr>
      </w:pPr>
    </w:p>
    <w:p w14:paraId="1C4171CA">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lang w:val="en-US" w:eastAsia="zh-CN"/>
        </w:rPr>
        <w:t>整</w:t>
      </w:r>
      <w:r>
        <w:rPr>
          <w:rFonts w:hint="eastAsia" w:ascii="仿宋" w:hAnsi="仿宋" w:eastAsia="仿宋" w:cs="宋体"/>
          <w:color w:val="auto"/>
          <w:kern w:val="0"/>
          <w:sz w:val="24"/>
          <w:szCs w:val="24"/>
          <w:highlight w:val="none"/>
          <w:u w:val="none"/>
          <w:vertAlign w:val="baseline"/>
          <w:lang w:val="en-US" w:eastAsia="zh-CN"/>
        </w:rPr>
        <w:t>形美容外科医用耗材（六）采购项目</w:t>
      </w:r>
    </w:p>
    <w:p w14:paraId="41AC24D9">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FECG20</w:t>
      </w:r>
      <w:r>
        <w:rPr>
          <w:rFonts w:hint="eastAsia" w:ascii="仿宋" w:hAnsi="仿宋" w:eastAsia="仿宋" w:cs="宋体"/>
          <w:color w:val="auto"/>
          <w:sz w:val="24"/>
          <w:szCs w:val="24"/>
          <w:highlight w:val="none"/>
          <w:vertAlign w:val="baseline"/>
          <w:lang w:val="en-US" w:eastAsia="zh-CN"/>
        </w:rPr>
        <w:t>260217</w:t>
      </w:r>
    </w:p>
    <w:p w14:paraId="7F2D4BD6">
      <w:pPr>
        <w:numPr>
          <w:ilvl w:val="0"/>
          <w:numId w:val="4"/>
        </w:numPr>
        <w:spacing w:line="360" w:lineRule="auto"/>
        <w:rPr>
          <w:rFonts w:hint="eastAsia" w:ascii="仿宋" w:hAnsi="仿宋" w:eastAsia="仿宋" w:cs="仿宋"/>
          <w:b/>
          <w:bCs w:val="0"/>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p w14:paraId="4258506F">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第一包：医用疤痕敷贴（预算金额49500元）</w:t>
      </w:r>
    </w:p>
    <w:tbl>
      <w:tblPr>
        <w:tblStyle w:val="9"/>
        <w:tblpPr w:leftFromText="180" w:rightFromText="180" w:vertAnchor="text" w:horzAnchor="page" w:tblpX="961" w:tblpY="445"/>
        <w:tblOverlap w:val="never"/>
        <w:tblW w:w="103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1206"/>
        <w:gridCol w:w="4094"/>
        <w:gridCol w:w="912"/>
        <w:gridCol w:w="865"/>
        <w:gridCol w:w="875"/>
        <w:gridCol w:w="811"/>
        <w:gridCol w:w="732"/>
      </w:tblGrid>
      <w:tr w14:paraId="74DF1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8" w:type="dxa"/>
            <w:vAlign w:val="center"/>
          </w:tcPr>
          <w:p w14:paraId="7AB0B5E7">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序号</w:t>
            </w:r>
          </w:p>
        </w:tc>
        <w:tc>
          <w:tcPr>
            <w:tcW w:w="1206" w:type="dxa"/>
            <w:vAlign w:val="center"/>
          </w:tcPr>
          <w:p w14:paraId="05CAC348">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耗材名称</w:t>
            </w:r>
          </w:p>
        </w:tc>
        <w:tc>
          <w:tcPr>
            <w:tcW w:w="4094" w:type="dxa"/>
            <w:vAlign w:val="center"/>
          </w:tcPr>
          <w:p w14:paraId="52033EAC">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参考规格</w:t>
            </w:r>
          </w:p>
        </w:tc>
        <w:tc>
          <w:tcPr>
            <w:tcW w:w="912" w:type="dxa"/>
            <w:vAlign w:val="center"/>
          </w:tcPr>
          <w:p w14:paraId="6DB9ED9D">
            <w:pPr>
              <w:numPr>
                <w:ilvl w:val="0"/>
                <w:numId w:val="0"/>
              </w:numPr>
              <w:spacing w:line="240" w:lineRule="auto"/>
              <w:jc w:val="center"/>
              <w:rPr>
                <w:rFonts w:hint="eastAsia"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预算</w:t>
            </w:r>
          </w:p>
          <w:p w14:paraId="1AD2F93F">
            <w:pPr>
              <w:numPr>
                <w:ilvl w:val="0"/>
                <w:numId w:val="0"/>
              </w:numPr>
              <w:spacing w:line="240" w:lineRule="auto"/>
              <w:jc w:val="center"/>
              <w:rPr>
                <w:rFonts w:hint="eastAsia"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单价</w:t>
            </w:r>
          </w:p>
          <w:p w14:paraId="59FFD3DC">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（元）</w:t>
            </w:r>
          </w:p>
        </w:tc>
        <w:tc>
          <w:tcPr>
            <w:tcW w:w="865" w:type="dxa"/>
            <w:vAlign w:val="center"/>
          </w:tcPr>
          <w:p w14:paraId="3B5D9CCC">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数量及单位</w:t>
            </w:r>
          </w:p>
        </w:tc>
        <w:tc>
          <w:tcPr>
            <w:tcW w:w="875" w:type="dxa"/>
            <w:vAlign w:val="center"/>
          </w:tcPr>
          <w:p w14:paraId="564ADB2D">
            <w:pPr>
              <w:numPr>
                <w:ilvl w:val="0"/>
                <w:numId w:val="0"/>
              </w:numPr>
              <w:spacing w:line="240" w:lineRule="auto"/>
              <w:jc w:val="center"/>
              <w:rPr>
                <w:rFonts w:hint="eastAsia"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预算</w:t>
            </w:r>
          </w:p>
          <w:p w14:paraId="5FC9A4E2">
            <w:pPr>
              <w:numPr>
                <w:ilvl w:val="0"/>
                <w:numId w:val="0"/>
              </w:numPr>
              <w:spacing w:line="240" w:lineRule="auto"/>
              <w:jc w:val="center"/>
              <w:rPr>
                <w:rFonts w:hint="eastAsia"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总价</w:t>
            </w:r>
          </w:p>
          <w:p w14:paraId="6CB7ECFA">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（元）</w:t>
            </w:r>
          </w:p>
        </w:tc>
        <w:tc>
          <w:tcPr>
            <w:tcW w:w="811" w:type="dxa"/>
            <w:vAlign w:val="center"/>
          </w:tcPr>
          <w:p w14:paraId="2EB9CD5F">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质保期</w:t>
            </w:r>
          </w:p>
        </w:tc>
        <w:tc>
          <w:tcPr>
            <w:tcW w:w="732" w:type="dxa"/>
            <w:vAlign w:val="center"/>
          </w:tcPr>
          <w:p w14:paraId="77E70B08">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供货期</w:t>
            </w:r>
          </w:p>
        </w:tc>
      </w:tr>
      <w:tr w14:paraId="45663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8" w:type="dxa"/>
            <w:vAlign w:val="center"/>
          </w:tcPr>
          <w:p w14:paraId="606A17AE">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1</w:t>
            </w:r>
          </w:p>
        </w:tc>
        <w:tc>
          <w:tcPr>
            <w:tcW w:w="1206" w:type="dxa"/>
            <w:vAlign w:val="center"/>
          </w:tcPr>
          <w:p w14:paraId="4ECA115C">
            <w:pPr>
              <w:numPr>
                <w:ilvl w:val="0"/>
                <w:numId w:val="0"/>
              </w:numPr>
              <w:spacing w:line="240" w:lineRule="auto"/>
              <w:jc w:val="center"/>
              <w:rPr>
                <w:rFonts w:hint="eastAsia"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医用疤痕敷贴</w:t>
            </w:r>
          </w:p>
        </w:tc>
        <w:tc>
          <w:tcPr>
            <w:tcW w:w="4094" w:type="dxa"/>
            <w:vAlign w:val="center"/>
          </w:tcPr>
          <w:p w14:paraId="0531FA81">
            <w:pPr>
              <w:numPr>
                <w:ilvl w:val="0"/>
                <w:numId w:val="5"/>
              </w:numPr>
              <w:spacing w:line="240" w:lineRule="auto"/>
              <w:jc w:val="left"/>
              <w:rPr>
                <w:rFonts w:hint="eastAsia" w:ascii="仿宋" w:hAnsi="仿宋" w:eastAsia="仿宋" w:cs="仿宋"/>
                <w:b w:val="0"/>
                <w:bCs/>
                <w:color w:val="auto"/>
                <w:sz w:val="24"/>
                <w:szCs w:val="24"/>
                <w:highlight w:val="none"/>
                <w:vertAlign w:val="baseline"/>
                <w:lang w:val="en-US" w:eastAsia="zh-CN"/>
              </w:rPr>
            </w:pPr>
            <w:r>
              <w:rPr>
                <w:rFonts w:hint="default" w:ascii="仿宋" w:hAnsi="仿宋" w:eastAsia="仿宋" w:cs="仿宋"/>
                <w:b w:val="0"/>
                <w:bCs/>
                <w:color w:val="auto"/>
                <w:sz w:val="24"/>
                <w:szCs w:val="24"/>
                <w:highlight w:val="none"/>
                <w:vertAlign w:val="baseline"/>
                <w:lang w:val="en-US" w:eastAsia="zh-CN"/>
              </w:rPr>
              <w:t>适用于完整皮肤的新、旧增生性疤痕或瘤性疤痕、新愈合创面的疤痕护理</w:t>
            </w:r>
            <w:r>
              <w:rPr>
                <w:rFonts w:hint="eastAsia" w:ascii="仿宋" w:hAnsi="仿宋" w:eastAsia="仿宋" w:cs="仿宋"/>
                <w:b w:val="0"/>
                <w:bCs/>
                <w:color w:val="auto"/>
                <w:sz w:val="24"/>
                <w:szCs w:val="24"/>
                <w:highlight w:val="none"/>
                <w:vertAlign w:val="baseline"/>
                <w:lang w:val="en-US" w:eastAsia="zh-CN"/>
              </w:rPr>
              <w:t>；</w:t>
            </w:r>
          </w:p>
          <w:p w14:paraId="70BB5E8F">
            <w:pPr>
              <w:numPr>
                <w:ilvl w:val="0"/>
                <w:numId w:val="0"/>
              </w:numPr>
              <w:spacing w:line="240" w:lineRule="auto"/>
              <w:jc w:val="both"/>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2、尺寸：4cm*30cm；</w:t>
            </w:r>
            <w:r>
              <w:rPr>
                <w:rFonts w:hint="default" w:ascii="仿宋" w:hAnsi="仿宋" w:eastAsia="仿宋" w:cs="仿宋"/>
                <w:b w:val="0"/>
                <w:bCs/>
                <w:color w:val="auto"/>
                <w:sz w:val="24"/>
                <w:szCs w:val="24"/>
                <w:highlight w:val="none"/>
                <w:vertAlign w:val="baseline"/>
                <w:lang w:val="en-US" w:eastAsia="zh-CN"/>
              </w:rPr>
              <w:t>可根据伤口大小</w:t>
            </w:r>
            <w:r>
              <w:rPr>
                <w:rFonts w:hint="eastAsia" w:ascii="仿宋" w:hAnsi="仿宋" w:eastAsia="仿宋" w:cs="仿宋"/>
                <w:b w:val="0"/>
                <w:bCs/>
                <w:color w:val="auto"/>
                <w:sz w:val="24"/>
                <w:szCs w:val="24"/>
                <w:highlight w:val="none"/>
                <w:vertAlign w:val="baseline"/>
                <w:lang w:val="en-US" w:eastAsia="zh-CN"/>
              </w:rPr>
              <w:t>，</w:t>
            </w:r>
            <w:r>
              <w:rPr>
                <w:rFonts w:hint="default" w:ascii="仿宋" w:hAnsi="仿宋" w:eastAsia="仿宋" w:cs="仿宋"/>
                <w:b w:val="0"/>
                <w:bCs/>
                <w:color w:val="auto"/>
                <w:sz w:val="24"/>
                <w:szCs w:val="24"/>
                <w:highlight w:val="none"/>
                <w:vertAlign w:val="baseline"/>
                <w:lang w:val="en-US" w:eastAsia="zh-CN"/>
              </w:rPr>
              <w:t>任意裁剪</w:t>
            </w:r>
            <w:r>
              <w:rPr>
                <w:rFonts w:hint="eastAsia" w:ascii="仿宋" w:hAnsi="仿宋" w:eastAsia="仿宋" w:cs="仿宋"/>
                <w:b w:val="0"/>
                <w:bCs/>
                <w:color w:val="auto"/>
                <w:sz w:val="24"/>
                <w:szCs w:val="24"/>
                <w:highlight w:val="none"/>
                <w:vertAlign w:val="baseline"/>
                <w:lang w:val="en-US" w:eastAsia="zh-CN"/>
              </w:rPr>
              <w:t>；厚度0.3mm左右；</w:t>
            </w:r>
          </w:p>
          <w:p w14:paraId="38DFC7A4">
            <w:pPr>
              <w:numPr>
                <w:ilvl w:val="0"/>
                <w:numId w:val="0"/>
              </w:numPr>
              <w:spacing w:line="240" w:lineRule="auto"/>
              <w:jc w:val="both"/>
              <w:rPr>
                <w:rFonts w:hint="eastAsia"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3、产品由一层含聚氨酯、无纺布和粘胶的保护膜，一层软聚硅酮伤口接触层，一层聚乙烯离型膜组成；</w:t>
            </w:r>
          </w:p>
          <w:p w14:paraId="6506A444">
            <w:pPr>
              <w:numPr>
                <w:ilvl w:val="0"/>
                <w:numId w:val="0"/>
              </w:numPr>
              <w:spacing w:line="240" w:lineRule="auto"/>
              <w:jc w:val="both"/>
              <w:rPr>
                <w:rFonts w:hint="eastAsia"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4、含有Safetac软聚硅酮粘胶层，致敏低，可以反复黏贴和揭除，可用水清洗，并保持粘性；</w:t>
            </w:r>
          </w:p>
          <w:p w14:paraId="4B0D6BC3">
            <w:pPr>
              <w:numPr>
                <w:ilvl w:val="0"/>
                <w:numId w:val="0"/>
              </w:numPr>
              <w:spacing w:line="240" w:lineRule="auto"/>
              <w:jc w:val="both"/>
              <w:rPr>
                <w:rFonts w:hint="eastAsia"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5、性能：良好的潮气通透率，稳定在200g/（平方米*24小时）；颜色与接近肤色，同时背衬可防止紫外线；</w:t>
            </w:r>
          </w:p>
          <w:p w14:paraId="4AC0BE17">
            <w:pPr>
              <w:numPr>
                <w:ilvl w:val="0"/>
                <w:numId w:val="0"/>
              </w:numPr>
              <w:spacing w:line="240" w:lineRule="auto"/>
              <w:jc w:val="both"/>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6、磋商现场请携带样品。</w:t>
            </w:r>
          </w:p>
          <w:p w14:paraId="6A147EEC">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p>
        </w:tc>
        <w:tc>
          <w:tcPr>
            <w:tcW w:w="912" w:type="dxa"/>
            <w:vAlign w:val="center"/>
          </w:tcPr>
          <w:p w14:paraId="4E1768A6">
            <w:pPr>
              <w:numPr>
                <w:ilvl w:val="0"/>
                <w:numId w:val="0"/>
              </w:numPr>
              <w:spacing w:line="240" w:lineRule="auto"/>
              <w:jc w:val="both"/>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198</w:t>
            </w:r>
          </w:p>
        </w:tc>
        <w:tc>
          <w:tcPr>
            <w:tcW w:w="865" w:type="dxa"/>
            <w:vAlign w:val="center"/>
          </w:tcPr>
          <w:p w14:paraId="0A83B8A7">
            <w:pPr>
              <w:numPr>
                <w:ilvl w:val="0"/>
                <w:numId w:val="0"/>
              </w:numPr>
              <w:spacing w:line="240" w:lineRule="auto"/>
              <w:jc w:val="both"/>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250片</w:t>
            </w:r>
          </w:p>
        </w:tc>
        <w:tc>
          <w:tcPr>
            <w:tcW w:w="875" w:type="dxa"/>
            <w:vAlign w:val="center"/>
          </w:tcPr>
          <w:p w14:paraId="5E87BD63">
            <w:pPr>
              <w:numPr>
                <w:ilvl w:val="0"/>
                <w:numId w:val="0"/>
              </w:numPr>
              <w:spacing w:line="240" w:lineRule="auto"/>
              <w:jc w:val="both"/>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49500</w:t>
            </w:r>
          </w:p>
        </w:tc>
        <w:tc>
          <w:tcPr>
            <w:tcW w:w="811" w:type="dxa"/>
            <w:vAlign w:val="center"/>
          </w:tcPr>
          <w:p w14:paraId="7E4E5744">
            <w:pPr>
              <w:numPr>
                <w:ilvl w:val="0"/>
                <w:numId w:val="0"/>
              </w:numPr>
              <w:spacing w:line="240" w:lineRule="auto"/>
              <w:jc w:val="both"/>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3年</w:t>
            </w:r>
          </w:p>
        </w:tc>
        <w:tc>
          <w:tcPr>
            <w:tcW w:w="732" w:type="dxa"/>
            <w:vAlign w:val="center"/>
          </w:tcPr>
          <w:p w14:paraId="342DD020">
            <w:pPr>
              <w:numPr>
                <w:ilvl w:val="0"/>
                <w:numId w:val="0"/>
              </w:numPr>
              <w:spacing w:line="240" w:lineRule="auto"/>
              <w:jc w:val="both"/>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7个工作日</w:t>
            </w:r>
          </w:p>
        </w:tc>
      </w:tr>
    </w:tbl>
    <w:p w14:paraId="3FE1B390">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p>
    <w:p w14:paraId="73D6B1BA">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44FE02A9">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3A6F0C22">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2331D49C">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533EEB5E">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23A239D7">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1FAD117D">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第二</w:t>
      </w:r>
      <w:bookmarkStart w:id="11" w:name="_GoBack"/>
      <w:bookmarkEnd w:id="11"/>
      <w:r>
        <w:rPr>
          <w:rFonts w:hint="eastAsia" w:ascii="仿宋" w:hAnsi="仿宋" w:eastAsia="仿宋" w:cs="仿宋"/>
          <w:b/>
          <w:bCs w:val="0"/>
          <w:color w:val="auto"/>
          <w:sz w:val="24"/>
          <w:szCs w:val="24"/>
          <w:highlight w:val="none"/>
          <w:vertAlign w:val="baseline"/>
          <w:lang w:val="en-US" w:eastAsia="zh-CN"/>
        </w:rPr>
        <w:t>包：医用疤痕硅凝胶（预算金额49720元）</w:t>
      </w:r>
    </w:p>
    <w:p w14:paraId="1A324462">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p>
    <w:tbl>
      <w:tblPr>
        <w:tblStyle w:val="9"/>
        <w:tblW w:w="10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705"/>
        <w:gridCol w:w="3936"/>
        <w:gridCol w:w="817"/>
        <w:gridCol w:w="933"/>
        <w:gridCol w:w="900"/>
        <w:gridCol w:w="834"/>
        <w:gridCol w:w="753"/>
      </w:tblGrid>
      <w:tr w14:paraId="6B4A1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02A9B402">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序号</w:t>
            </w:r>
          </w:p>
        </w:tc>
        <w:tc>
          <w:tcPr>
            <w:tcW w:w="1705" w:type="dxa"/>
            <w:vAlign w:val="center"/>
          </w:tcPr>
          <w:p w14:paraId="5309FBD2">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耗材名称</w:t>
            </w:r>
          </w:p>
        </w:tc>
        <w:tc>
          <w:tcPr>
            <w:tcW w:w="3936" w:type="dxa"/>
            <w:vAlign w:val="center"/>
          </w:tcPr>
          <w:p w14:paraId="5FCF9C74">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参数要求</w:t>
            </w:r>
          </w:p>
        </w:tc>
        <w:tc>
          <w:tcPr>
            <w:tcW w:w="817" w:type="dxa"/>
            <w:vAlign w:val="center"/>
          </w:tcPr>
          <w:p w14:paraId="4D8C3F6A">
            <w:pPr>
              <w:numPr>
                <w:ilvl w:val="0"/>
                <w:numId w:val="0"/>
              </w:numPr>
              <w:spacing w:line="240" w:lineRule="auto"/>
              <w:jc w:val="center"/>
              <w:rPr>
                <w:rFonts w:hint="eastAsia"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预算</w:t>
            </w:r>
          </w:p>
          <w:p w14:paraId="38BF836F">
            <w:pPr>
              <w:numPr>
                <w:ilvl w:val="0"/>
                <w:numId w:val="0"/>
              </w:numPr>
              <w:spacing w:line="240" w:lineRule="auto"/>
              <w:jc w:val="center"/>
              <w:rPr>
                <w:rFonts w:hint="eastAsia"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单价</w:t>
            </w:r>
          </w:p>
          <w:p w14:paraId="3F3C2C3C">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（元）</w:t>
            </w:r>
          </w:p>
        </w:tc>
        <w:tc>
          <w:tcPr>
            <w:tcW w:w="933" w:type="dxa"/>
            <w:vAlign w:val="center"/>
          </w:tcPr>
          <w:p w14:paraId="05961B7F">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数量及单位</w:t>
            </w:r>
          </w:p>
        </w:tc>
        <w:tc>
          <w:tcPr>
            <w:tcW w:w="900" w:type="dxa"/>
            <w:vAlign w:val="center"/>
          </w:tcPr>
          <w:p w14:paraId="386F71B1">
            <w:pPr>
              <w:numPr>
                <w:ilvl w:val="0"/>
                <w:numId w:val="0"/>
              </w:numPr>
              <w:spacing w:line="240" w:lineRule="auto"/>
              <w:jc w:val="center"/>
              <w:rPr>
                <w:rFonts w:hint="eastAsia"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预算</w:t>
            </w:r>
          </w:p>
          <w:p w14:paraId="1488544A">
            <w:pPr>
              <w:numPr>
                <w:ilvl w:val="0"/>
                <w:numId w:val="0"/>
              </w:numPr>
              <w:spacing w:line="240" w:lineRule="auto"/>
              <w:jc w:val="center"/>
              <w:rPr>
                <w:rFonts w:hint="eastAsia"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总价</w:t>
            </w:r>
          </w:p>
          <w:p w14:paraId="2FABBD93">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（元）</w:t>
            </w:r>
          </w:p>
        </w:tc>
        <w:tc>
          <w:tcPr>
            <w:tcW w:w="834" w:type="dxa"/>
            <w:vAlign w:val="center"/>
          </w:tcPr>
          <w:p w14:paraId="61D8F8AE">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质保期</w:t>
            </w:r>
          </w:p>
        </w:tc>
        <w:tc>
          <w:tcPr>
            <w:tcW w:w="753" w:type="dxa"/>
            <w:vAlign w:val="center"/>
          </w:tcPr>
          <w:p w14:paraId="32D48371">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供货期</w:t>
            </w:r>
          </w:p>
        </w:tc>
      </w:tr>
      <w:tr w14:paraId="2E71B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2FCD74EE">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1</w:t>
            </w:r>
          </w:p>
        </w:tc>
        <w:tc>
          <w:tcPr>
            <w:tcW w:w="1705" w:type="dxa"/>
            <w:vAlign w:val="center"/>
          </w:tcPr>
          <w:p w14:paraId="6B9022A8">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医用疤痕硅凝胶</w:t>
            </w:r>
          </w:p>
        </w:tc>
        <w:tc>
          <w:tcPr>
            <w:tcW w:w="3936" w:type="dxa"/>
            <w:vAlign w:val="center"/>
          </w:tcPr>
          <w:p w14:paraId="296DA06C">
            <w:pPr>
              <w:numPr>
                <w:ilvl w:val="0"/>
                <w:numId w:val="6"/>
              </w:numPr>
              <w:spacing w:line="240" w:lineRule="auto"/>
              <w:jc w:val="both"/>
              <w:rPr>
                <w:rFonts w:hint="eastAsia"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适应于辅助改善皮肤病理性疤痕，辅助预防皮肤病理性疤痕的形成，不佳而用于未愈合的伤口；</w:t>
            </w:r>
          </w:p>
          <w:p w14:paraId="7114E9D7">
            <w:pPr>
              <w:numPr>
                <w:ilvl w:val="0"/>
                <w:numId w:val="6"/>
              </w:numPr>
              <w:spacing w:line="240" w:lineRule="auto"/>
              <w:jc w:val="both"/>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成分：高粘度二甲基硅氧烷和低粘度二甲基硅氧烷等；</w:t>
            </w:r>
          </w:p>
          <w:p w14:paraId="610DB2FC">
            <w:pPr>
              <w:numPr>
                <w:ilvl w:val="0"/>
                <w:numId w:val="6"/>
              </w:numPr>
              <w:spacing w:line="240" w:lineRule="auto"/>
              <w:jc w:val="both"/>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参考规格：7g/支；</w:t>
            </w:r>
          </w:p>
          <w:p w14:paraId="6850D373">
            <w:pPr>
              <w:numPr>
                <w:ilvl w:val="0"/>
                <w:numId w:val="6"/>
              </w:numPr>
              <w:spacing w:line="240" w:lineRule="auto"/>
              <w:jc w:val="both"/>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温度适应性：温度在40℃±1℃和-5℃~-10℃条件下保持24h，应无熔融或硬化现象；</w:t>
            </w:r>
          </w:p>
          <w:p w14:paraId="76CE3313">
            <w:pPr>
              <w:numPr>
                <w:ilvl w:val="0"/>
                <w:numId w:val="6"/>
              </w:numPr>
              <w:spacing w:line="240" w:lineRule="auto"/>
              <w:jc w:val="both"/>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保湿性：产品在20±1℃条件下放置24h，重量减失应不超过自身重量的10%；</w:t>
            </w:r>
          </w:p>
          <w:p w14:paraId="0A156F35">
            <w:pPr>
              <w:numPr>
                <w:ilvl w:val="0"/>
                <w:numId w:val="6"/>
              </w:numPr>
              <w:spacing w:line="240" w:lineRule="auto"/>
              <w:jc w:val="both"/>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粘度大于30000cp；酸碱度在5-7之间；细菌菌落总数应小于30cfu/g，真菌菌落总数应小于30cfu/g；</w:t>
            </w:r>
          </w:p>
          <w:p w14:paraId="3D14BFB8">
            <w:pPr>
              <w:numPr>
                <w:ilvl w:val="0"/>
                <w:numId w:val="6"/>
              </w:numPr>
              <w:spacing w:line="240" w:lineRule="auto"/>
              <w:jc w:val="both"/>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重金属总含量≤10ug/g；</w:t>
            </w:r>
          </w:p>
          <w:p w14:paraId="4F206A2E">
            <w:pPr>
              <w:numPr>
                <w:ilvl w:val="0"/>
                <w:numId w:val="6"/>
              </w:numPr>
              <w:spacing w:line="240" w:lineRule="auto"/>
              <w:jc w:val="both"/>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比重（相对密度）在0.9~1之间；</w:t>
            </w:r>
          </w:p>
          <w:p w14:paraId="0188C545">
            <w:pPr>
              <w:numPr>
                <w:ilvl w:val="0"/>
                <w:numId w:val="6"/>
              </w:numPr>
              <w:spacing w:line="240" w:lineRule="auto"/>
              <w:jc w:val="both"/>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瓶口为陶瓷头设计，易于在皮肤换出表面涂抹；</w:t>
            </w:r>
          </w:p>
          <w:p w14:paraId="1011BD32">
            <w:pPr>
              <w:numPr>
                <w:ilvl w:val="0"/>
                <w:numId w:val="6"/>
              </w:numPr>
              <w:spacing w:line="240" w:lineRule="auto"/>
              <w:jc w:val="both"/>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磋商现场请携带样品。</w:t>
            </w:r>
          </w:p>
        </w:tc>
        <w:tc>
          <w:tcPr>
            <w:tcW w:w="817" w:type="dxa"/>
            <w:vAlign w:val="center"/>
          </w:tcPr>
          <w:p w14:paraId="1967388C">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226</w:t>
            </w:r>
          </w:p>
        </w:tc>
        <w:tc>
          <w:tcPr>
            <w:tcW w:w="933" w:type="dxa"/>
            <w:vAlign w:val="center"/>
          </w:tcPr>
          <w:p w14:paraId="77CE3ECF">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220个</w:t>
            </w:r>
          </w:p>
        </w:tc>
        <w:tc>
          <w:tcPr>
            <w:tcW w:w="900" w:type="dxa"/>
            <w:vAlign w:val="center"/>
          </w:tcPr>
          <w:p w14:paraId="33B90142">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49720</w:t>
            </w:r>
          </w:p>
        </w:tc>
        <w:tc>
          <w:tcPr>
            <w:tcW w:w="834" w:type="dxa"/>
            <w:vAlign w:val="center"/>
          </w:tcPr>
          <w:p w14:paraId="543757E4">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3年</w:t>
            </w:r>
          </w:p>
        </w:tc>
        <w:tc>
          <w:tcPr>
            <w:tcW w:w="753" w:type="dxa"/>
            <w:vAlign w:val="center"/>
          </w:tcPr>
          <w:p w14:paraId="689DDCB7">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7个工作日</w:t>
            </w:r>
          </w:p>
        </w:tc>
      </w:tr>
    </w:tbl>
    <w:p w14:paraId="14D7C9F6">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48682642">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210ADD08">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22F5FE81">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66A13739">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2035DDB7">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174FBF37">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64EBF34E">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69BE19C3">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3F37E4EF">
      <w:pPr>
        <w:pStyle w:val="2"/>
        <w:numPr>
          <w:ilvl w:val="0"/>
          <w:numId w:val="3"/>
        </w:numPr>
        <w:spacing w:line="360" w:lineRule="auto"/>
        <w:rPr>
          <w:rFonts w:hint="default" w:ascii="仿宋" w:hAnsi="仿宋" w:eastAsia="仿宋" w:cs="宋体"/>
          <w:bCs/>
          <w:color w:val="auto"/>
          <w:sz w:val="32"/>
          <w:szCs w:val="32"/>
          <w:highlight w:val="none"/>
          <w:lang w:val="en-US" w:eastAsia="zh-CN"/>
        </w:rPr>
      </w:pPr>
      <w:bookmarkStart w:id="5" w:name="_Toc22109"/>
      <w:bookmarkStart w:id="6" w:name="_Toc11005"/>
      <w:r>
        <w:rPr>
          <w:rFonts w:hint="eastAsia" w:ascii="仿宋" w:hAnsi="仿宋" w:eastAsia="仿宋" w:cs="宋体"/>
          <w:bCs/>
          <w:color w:val="auto"/>
          <w:sz w:val="32"/>
          <w:szCs w:val="32"/>
          <w:highlight w:val="none"/>
          <w:lang w:val="en-US" w:eastAsia="zh-CN"/>
        </w:rPr>
        <w:t>供应商须知</w:t>
      </w:r>
      <w:bookmarkEnd w:id="5"/>
      <w:bookmarkEnd w:id="6"/>
    </w:p>
    <w:p w14:paraId="623BA5DB">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响应供应商应仔细阅读院内磋商采购文件的所有内容，按照</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采购文件的要求及格式编制响应文件，并保证其真实性，否则一切后果自负。</w:t>
      </w:r>
    </w:p>
    <w:p w14:paraId="0F7D43E5">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，院内磋商是指评审小组向供应商发出院内磋商采购邀请函，要求供应商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情况确定是否签订采购协议的采购方式。</w:t>
      </w:r>
    </w:p>
    <w:p w14:paraId="6642E17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A12FBF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1BED80A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报名院内磋商</w:t>
      </w:r>
      <w:r>
        <w:rPr>
          <w:rFonts w:hint="eastAsia" w:ascii="仿宋" w:hAnsi="仿宋" w:eastAsia="仿宋" w:cs="仿宋"/>
          <w:bCs/>
          <w:color w:val="auto"/>
          <w:sz w:val="24"/>
          <w:szCs w:val="24"/>
          <w:highlight w:val="none"/>
          <w:vertAlign w:val="baseline"/>
          <w:lang w:val="en-GB" w:eastAsia="zh-CN"/>
        </w:rPr>
        <w:t>的对应标的供应商；</w:t>
      </w:r>
    </w:p>
    <w:p w14:paraId="759101D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11919FD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后确定的按照最终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与采购人签订采购合同的供应商；</w:t>
      </w:r>
    </w:p>
    <w:p w14:paraId="79FB58A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“意向供应商”系指响应采购人的院内磋商</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活动，按照采购人院内磋商采购文件的要求实质参与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活动，包括获取院内磋商文件、提交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文件、参与采购人院内磋商评审，意图成为采购人采购项目成交供应商的单位或个人。</w:t>
      </w:r>
    </w:p>
    <w:p w14:paraId="7DBAC1D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4B2E451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《青岛市妇女儿童医院招标采购管理办法》、《青岛市妇女儿童医院物资采购管理制度》等相关制度</w:t>
      </w:r>
    </w:p>
    <w:p w14:paraId="5E12A72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2FB92C3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根据《青岛市妇女儿童医院招标采购管理办法》规定，受到采购人邀请</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的对应标的供应商，并满足本项目供应商资格要求、能提供符合采购要求的标的并符合院内磋商采购文件规定的供应商。</w:t>
      </w:r>
    </w:p>
    <w:p w14:paraId="5128C0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院内磋商采购文件中带“★”条款为实质性条款，供应商必须按照院内磋商采购文件的要求做出实质性响应；</w:t>
      </w:r>
    </w:p>
    <w:p w14:paraId="17DFD50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31BB4E3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200F4B9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参与院内磋商活动的供应商应对院内磋商采购文件和响应文件中的商业和技术等秘密保密，违者应对由此造成的后果承担法律责任。 </w:t>
      </w:r>
    </w:p>
    <w:p w14:paraId="35399A3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4C9C344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2015370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1768D54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7AC94A4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6711CEC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7017CED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032833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除非有特殊要求，院内磋商采购文件不单独提供项目所在地的自然环境、气候条件、公用设施等情况，供应商被视为熟悉上述与履行合同有关的一切情况。</w:t>
      </w:r>
    </w:p>
    <w:p w14:paraId="25C66F06">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采购人有权调整变更院内磋商采购文件的递交地点、截止时间、方式等。在院内磋商响应文件递交截止时间之前，采购人有权调整变更采购条件，有权撤销本次采购安排，采购人不向意向供应商承担任何责任。 </w:t>
      </w:r>
    </w:p>
    <w:p w14:paraId="65A915B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6.5如采购人认为参与院内磋商的意向供应商或其响应条件均不符合采购人的采购要求，采购人有权停止本次采购，且不向意向供应商承担任何责任。</w:t>
      </w:r>
    </w:p>
    <w:p w14:paraId="7F1A908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0D0F3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FFD36F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038640B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39AADF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932870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08B15A8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A400EF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5079F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29472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A62A91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110D35B">
      <w:pPr>
        <w:pStyle w:val="2"/>
        <w:numPr>
          <w:ilvl w:val="0"/>
          <w:numId w:val="3"/>
        </w:numPr>
        <w:rPr>
          <w:rFonts w:hint="eastAsia" w:ascii="仿宋" w:hAnsi="仿宋" w:eastAsia="仿宋" w:cs="宋体"/>
          <w:bCs/>
          <w:color w:val="auto"/>
          <w:sz w:val="32"/>
          <w:szCs w:val="32"/>
          <w:highlight w:val="none"/>
          <w:lang w:val="en-US" w:eastAsia="zh-CN"/>
        </w:rPr>
      </w:pPr>
      <w:bookmarkStart w:id="7" w:name="_Toc11138"/>
      <w:bookmarkStart w:id="8" w:name="_Toc3841"/>
      <w:r>
        <w:rPr>
          <w:rFonts w:hint="eastAsia" w:ascii="仿宋" w:hAnsi="仿宋" w:eastAsia="仿宋" w:cs="宋体"/>
          <w:bCs/>
          <w:color w:val="auto"/>
          <w:sz w:val="32"/>
          <w:szCs w:val="32"/>
          <w:highlight w:val="none"/>
          <w:lang w:val="en-US" w:eastAsia="zh-CN"/>
        </w:rPr>
        <w:t>报价文件格式</w:t>
      </w:r>
      <w:bookmarkEnd w:id="7"/>
      <w:bookmarkEnd w:id="8"/>
    </w:p>
    <w:p w14:paraId="502B86AA">
      <w:pPr>
        <w:jc w:val="center"/>
        <w:rPr>
          <w:rFonts w:hint="eastAsia" w:cs="宋体"/>
          <w:b/>
          <w:color w:val="auto"/>
          <w:spacing w:val="100"/>
          <w:szCs w:val="21"/>
          <w:highlight w:val="none"/>
          <w:vertAlign w:val="baseline"/>
        </w:rPr>
      </w:pPr>
    </w:p>
    <w:p w14:paraId="3AE8D1AB">
      <w:pPr>
        <w:jc w:val="center"/>
        <w:rPr>
          <w:rFonts w:hint="eastAsia" w:cs="宋体"/>
          <w:b/>
          <w:color w:val="auto"/>
          <w:spacing w:val="100"/>
          <w:szCs w:val="21"/>
          <w:highlight w:val="none"/>
          <w:vertAlign w:val="baseline"/>
        </w:rPr>
      </w:pPr>
    </w:p>
    <w:p w14:paraId="1A9155C1">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6F7827A9">
      <w:pPr>
        <w:jc w:val="center"/>
        <w:rPr>
          <w:rFonts w:cs="宋体"/>
          <w:color w:val="auto"/>
          <w:sz w:val="32"/>
          <w:szCs w:val="32"/>
          <w:highlight w:val="none"/>
          <w:vertAlign w:val="baseline"/>
        </w:rPr>
      </w:pPr>
    </w:p>
    <w:p w14:paraId="76A9D5A7">
      <w:pPr>
        <w:jc w:val="center"/>
        <w:rPr>
          <w:rFonts w:cs="宋体"/>
          <w:color w:val="auto"/>
          <w:sz w:val="32"/>
          <w:szCs w:val="32"/>
          <w:highlight w:val="none"/>
          <w:vertAlign w:val="baseline"/>
        </w:rPr>
      </w:pPr>
    </w:p>
    <w:p w14:paraId="51425ABD">
      <w:pPr>
        <w:jc w:val="center"/>
        <w:rPr>
          <w:rFonts w:cs="宋体"/>
          <w:color w:val="auto"/>
          <w:sz w:val="32"/>
          <w:szCs w:val="32"/>
          <w:highlight w:val="none"/>
          <w:vertAlign w:val="baseline"/>
        </w:rPr>
      </w:pPr>
    </w:p>
    <w:p w14:paraId="6FE44191">
      <w:pPr>
        <w:jc w:val="center"/>
        <w:rPr>
          <w:rFonts w:hint="eastAsia" w:cs="宋体"/>
          <w:color w:val="auto"/>
          <w:sz w:val="32"/>
          <w:szCs w:val="32"/>
          <w:highlight w:val="none"/>
          <w:vertAlign w:val="baseline"/>
        </w:rPr>
      </w:pPr>
    </w:p>
    <w:p w14:paraId="0F717A5D">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2DD3ECA">
      <w:pPr>
        <w:jc w:val="center"/>
        <w:rPr>
          <w:rFonts w:hint="eastAsia" w:cs="宋体"/>
          <w:b/>
          <w:color w:val="auto"/>
          <w:sz w:val="28"/>
          <w:szCs w:val="28"/>
          <w:highlight w:val="none"/>
          <w:vertAlign w:val="baseline"/>
        </w:rPr>
      </w:pPr>
    </w:p>
    <w:p w14:paraId="37ED7B9F">
      <w:pPr>
        <w:spacing w:line="360" w:lineRule="auto"/>
        <w:rPr>
          <w:rFonts w:hint="eastAsia" w:cs="宋体"/>
          <w:color w:val="auto"/>
          <w:sz w:val="32"/>
          <w:szCs w:val="32"/>
          <w:highlight w:val="none"/>
          <w:vertAlign w:val="baseline"/>
        </w:rPr>
      </w:pPr>
    </w:p>
    <w:p w14:paraId="5AB4A2D8">
      <w:pPr>
        <w:spacing w:line="360" w:lineRule="auto"/>
        <w:rPr>
          <w:rFonts w:hint="eastAsia" w:cs="宋体"/>
          <w:color w:val="auto"/>
          <w:sz w:val="32"/>
          <w:szCs w:val="32"/>
          <w:highlight w:val="none"/>
          <w:vertAlign w:val="baseline"/>
        </w:rPr>
      </w:pPr>
    </w:p>
    <w:p w14:paraId="2C28316B">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459BA819">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F34F3AD">
      <w:pPr>
        <w:jc w:val="center"/>
        <w:rPr>
          <w:rFonts w:hint="eastAsia" w:cs="宋体"/>
          <w:color w:val="auto"/>
          <w:sz w:val="28"/>
          <w:szCs w:val="28"/>
          <w:highlight w:val="none"/>
          <w:vertAlign w:val="baseline"/>
        </w:rPr>
      </w:pPr>
    </w:p>
    <w:p w14:paraId="3A2392A0">
      <w:pPr>
        <w:rPr>
          <w:rFonts w:hint="eastAsia" w:cs="宋体"/>
          <w:color w:val="auto"/>
          <w:sz w:val="28"/>
          <w:szCs w:val="28"/>
          <w:highlight w:val="none"/>
          <w:vertAlign w:val="baseline"/>
        </w:rPr>
      </w:pPr>
    </w:p>
    <w:p w14:paraId="7E761C85">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0AD42D69">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079282B">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4C7B84EE">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047AC2D0">
      <w:pPr>
        <w:jc w:val="center"/>
        <w:rPr>
          <w:rFonts w:hint="eastAsia" w:ascii="仿宋" w:hAnsi="仿宋" w:eastAsia="仿宋" w:cs="宋体"/>
          <w:b/>
          <w:bCs/>
          <w:color w:val="auto"/>
          <w:sz w:val="32"/>
          <w:szCs w:val="32"/>
          <w:highlight w:val="none"/>
          <w:vertAlign w:val="baseline"/>
          <w:lang w:val="en-GB"/>
        </w:rPr>
      </w:pPr>
    </w:p>
    <w:p w14:paraId="00D151A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7DAA9D71">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52E4F077">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（3）法定代表人身份证明或法人授权委托书；</w:t>
      </w:r>
    </w:p>
    <w:p w14:paraId="2770ABE8">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09D938DA">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6EF69B7A">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6B9E17CE">
      <w:pPr>
        <w:rPr>
          <w:rFonts w:hint="eastAsia" w:ascii="仿宋" w:hAnsi="仿宋" w:eastAsia="仿宋" w:cs="宋体"/>
          <w:b w:val="0"/>
          <w:color w:val="auto"/>
          <w:sz w:val="28"/>
          <w:szCs w:val="28"/>
          <w:highlight w:val="none"/>
          <w:vertAlign w:val="baseline"/>
          <w:lang w:val="en-GB"/>
        </w:rPr>
      </w:pPr>
    </w:p>
    <w:p w14:paraId="00AFE600">
      <w:pPr>
        <w:rPr>
          <w:rFonts w:hint="eastAsia" w:ascii="仿宋" w:hAnsi="仿宋" w:eastAsia="仿宋" w:cs="宋体"/>
          <w:b w:val="0"/>
          <w:color w:val="auto"/>
          <w:sz w:val="28"/>
          <w:szCs w:val="28"/>
          <w:highlight w:val="none"/>
          <w:vertAlign w:val="baseline"/>
          <w:lang w:val="en-GB"/>
        </w:rPr>
      </w:pPr>
    </w:p>
    <w:p w14:paraId="4631E867">
      <w:pPr>
        <w:rPr>
          <w:rFonts w:hint="eastAsia" w:ascii="仿宋" w:hAnsi="仿宋" w:eastAsia="仿宋" w:cs="宋体"/>
          <w:b w:val="0"/>
          <w:color w:val="auto"/>
          <w:sz w:val="28"/>
          <w:szCs w:val="28"/>
          <w:highlight w:val="none"/>
          <w:vertAlign w:val="baseline"/>
          <w:lang w:val="en-GB"/>
        </w:rPr>
      </w:pPr>
    </w:p>
    <w:p w14:paraId="56C641B1">
      <w:pPr>
        <w:rPr>
          <w:rFonts w:hint="eastAsia" w:ascii="仿宋" w:hAnsi="仿宋" w:eastAsia="仿宋" w:cs="宋体"/>
          <w:b w:val="0"/>
          <w:color w:val="auto"/>
          <w:sz w:val="28"/>
          <w:szCs w:val="28"/>
          <w:highlight w:val="none"/>
          <w:vertAlign w:val="baseline"/>
          <w:lang w:val="en-GB"/>
        </w:rPr>
      </w:pPr>
    </w:p>
    <w:p w14:paraId="58070134">
      <w:pPr>
        <w:rPr>
          <w:rFonts w:hint="eastAsia" w:ascii="仿宋" w:hAnsi="仿宋" w:eastAsia="仿宋" w:cs="宋体"/>
          <w:b w:val="0"/>
          <w:color w:val="auto"/>
          <w:sz w:val="28"/>
          <w:szCs w:val="28"/>
          <w:highlight w:val="none"/>
          <w:vertAlign w:val="baseline"/>
          <w:lang w:val="en-GB"/>
        </w:rPr>
      </w:pPr>
    </w:p>
    <w:p w14:paraId="32906556">
      <w:pPr>
        <w:rPr>
          <w:rFonts w:hint="eastAsia" w:ascii="仿宋" w:hAnsi="仿宋" w:eastAsia="仿宋" w:cs="宋体"/>
          <w:b w:val="0"/>
          <w:color w:val="auto"/>
          <w:sz w:val="28"/>
          <w:szCs w:val="28"/>
          <w:highlight w:val="none"/>
          <w:vertAlign w:val="baseline"/>
          <w:lang w:val="en-GB"/>
        </w:rPr>
      </w:pPr>
    </w:p>
    <w:p w14:paraId="24FA5003">
      <w:pPr>
        <w:rPr>
          <w:rFonts w:hint="eastAsia" w:ascii="仿宋" w:hAnsi="仿宋" w:eastAsia="仿宋" w:cs="宋体"/>
          <w:b w:val="0"/>
          <w:color w:val="auto"/>
          <w:sz w:val="28"/>
          <w:szCs w:val="28"/>
          <w:highlight w:val="none"/>
          <w:vertAlign w:val="baseline"/>
          <w:lang w:val="en-GB"/>
        </w:rPr>
      </w:pPr>
    </w:p>
    <w:p w14:paraId="664E41BA">
      <w:pPr>
        <w:rPr>
          <w:rFonts w:hint="eastAsia" w:ascii="仿宋" w:hAnsi="仿宋" w:eastAsia="仿宋" w:cs="宋体"/>
          <w:b w:val="0"/>
          <w:color w:val="auto"/>
          <w:sz w:val="28"/>
          <w:szCs w:val="28"/>
          <w:highlight w:val="none"/>
          <w:vertAlign w:val="baseline"/>
          <w:lang w:val="en-GB"/>
        </w:rPr>
      </w:pPr>
    </w:p>
    <w:p w14:paraId="2DCE15C5">
      <w:pPr>
        <w:rPr>
          <w:rFonts w:hint="eastAsia" w:ascii="仿宋" w:hAnsi="仿宋" w:eastAsia="仿宋" w:cs="宋体"/>
          <w:b w:val="0"/>
          <w:color w:val="auto"/>
          <w:sz w:val="28"/>
          <w:szCs w:val="28"/>
          <w:highlight w:val="none"/>
          <w:vertAlign w:val="baseline"/>
          <w:lang w:val="en-GB"/>
        </w:rPr>
      </w:pPr>
    </w:p>
    <w:p w14:paraId="54D71078">
      <w:pPr>
        <w:rPr>
          <w:rFonts w:hint="eastAsia" w:ascii="仿宋" w:hAnsi="仿宋" w:eastAsia="仿宋" w:cs="宋体"/>
          <w:b w:val="0"/>
          <w:color w:val="auto"/>
          <w:sz w:val="28"/>
          <w:szCs w:val="28"/>
          <w:highlight w:val="none"/>
          <w:vertAlign w:val="baseline"/>
          <w:lang w:val="en-GB"/>
        </w:rPr>
      </w:pPr>
    </w:p>
    <w:p w14:paraId="2C1D9E80">
      <w:pPr>
        <w:rPr>
          <w:rFonts w:hint="eastAsia" w:ascii="仿宋" w:hAnsi="仿宋" w:eastAsia="仿宋" w:cs="宋体"/>
          <w:b w:val="0"/>
          <w:color w:val="auto"/>
          <w:sz w:val="28"/>
          <w:szCs w:val="28"/>
          <w:highlight w:val="none"/>
          <w:vertAlign w:val="baseline"/>
          <w:lang w:val="en-GB"/>
        </w:rPr>
      </w:pPr>
    </w:p>
    <w:p w14:paraId="70011EAC">
      <w:pPr>
        <w:rPr>
          <w:rFonts w:hint="eastAsia" w:ascii="仿宋" w:hAnsi="仿宋" w:eastAsia="仿宋" w:cs="宋体"/>
          <w:b w:val="0"/>
          <w:color w:val="auto"/>
          <w:sz w:val="28"/>
          <w:szCs w:val="28"/>
          <w:highlight w:val="none"/>
          <w:vertAlign w:val="baseline"/>
          <w:lang w:val="en-GB"/>
        </w:rPr>
      </w:pPr>
    </w:p>
    <w:p w14:paraId="0CA98B9A">
      <w:pPr>
        <w:rPr>
          <w:rFonts w:hint="eastAsia" w:ascii="仿宋" w:hAnsi="仿宋" w:eastAsia="仿宋" w:cs="宋体"/>
          <w:b w:val="0"/>
          <w:color w:val="auto"/>
          <w:sz w:val="28"/>
          <w:szCs w:val="28"/>
          <w:highlight w:val="none"/>
          <w:vertAlign w:val="baseline"/>
          <w:lang w:val="en-GB"/>
        </w:rPr>
      </w:pPr>
    </w:p>
    <w:p w14:paraId="15DD4814">
      <w:pPr>
        <w:rPr>
          <w:rFonts w:hint="eastAsia" w:ascii="仿宋" w:hAnsi="仿宋" w:eastAsia="仿宋" w:cs="宋体"/>
          <w:b w:val="0"/>
          <w:color w:val="auto"/>
          <w:sz w:val="28"/>
          <w:szCs w:val="28"/>
          <w:highlight w:val="none"/>
          <w:vertAlign w:val="baseline"/>
          <w:lang w:val="en-GB"/>
        </w:rPr>
      </w:pPr>
    </w:p>
    <w:p w14:paraId="7249ADFC">
      <w:pPr>
        <w:rPr>
          <w:rFonts w:hint="eastAsia" w:ascii="仿宋" w:hAnsi="仿宋" w:eastAsia="仿宋" w:cs="宋体"/>
          <w:b w:val="0"/>
          <w:color w:val="auto"/>
          <w:sz w:val="28"/>
          <w:szCs w:val="28"/>
          <w:highlight w:val="none"/>
          <w:vertAlign w:val="baseline"/>
          <w:lang w:val="en-GB"/>
        </w:rPr>
      </w:pPr>
    </w:p>
    <w:p w14:paraId="631C1819">
      <w:pPr>
        <w:rPr>
          <w:rFonts w:hint="eastAsia" w:ascii="仿宋" w:hAnsi="仿宋" w:eastAsia="仿宋" w:cs="宋体"/>
          <w:b w:val="0"/>
          <w:color w:val="auto"/>
          <w:sz w:val="28"/>
          <w:szCs w:val="28"/>
          <w:highlight w:val="none"/>
          <w:vertAlign w:val="baseline"/>
          <w:lang w:val="en-GB"/>
        </w:rPr>
      </w:pPr>
    </w:p>
    <w:p w14:paraId="16AE0989">
      <w:pPr>
        <w:rPr>
          <w:rFonts w:hint="eastAsia" w:ascii="仿宋" w:hAnsi="仿宋" w:eastAsia="仿宋" w:cs="宋体"/>
          <w:b w:val="0"/>
          <w:color w:val="auto"/>
          <w:sz w:val="28"/>
          <w:szCs w:val="28"/>
          <w:highlight w:val="none"/>
          <w:vertAlign w:val="baseline"/>
          <w:lang w:val="en-GB"/>
        </w:rPr>
      </w:pPr>
    </w:p>
    <w:p w14:paraId="5A21ED4A">
      <w:pPr>
        <w:rPr>
          <w:rFonts w:hint="eastAsia" w:ascii="仿宋" w:hAnsi="仿宋" w:eastAsia="仿宋" w:cs="宋体"/>
          <w:b w:val="0"/>
          <w:color w:val="auto"/>
          <w:sz w:val="28"/>
          <w:szCs w:val="28"/>
          <w:highlight w:val="none"/>
          <w:vertAlign w:val="baseline"/>
          <w:lang w:val="en-GB"/>
        </w:rPr>
      </w:pPr>
    </w:p>
    <w:p w14:paraId="0F624D60">
      <w:pPr>
        <w:rPr>
          <w:rFonts w:hint="eastAsia" w:ascii="仿宋" w:hAnsi="仿宋" w:eastAsia="仿宋" w:cs="宋体"/>
          <w:b w:val="0"/>
          <w:color w:val="auto"/>
          <w:sz w:val="28"/>
          <w:szCs w:val="28"/>
          <w:highlight w:val="none"/>
          <w:vertAlign w:val="baseline"/>
          <w:lang w:val="en-GB"/>
        </w:rPr>
      </w:pPr>
    </w:p>
    <w:p w14:paraId="605DF892">
      <w:pPr>
        <w:rPr>
          <w:rFonts w:hint="eastAsia" w:ascii="仿宋" w:hAnsi="仿宋" w:eastAsia="仿宋" w:cs="宋体"/>
          <w:b w:val="0"/>
          <w:color w:val="auto"/>
          <w:sz w:val="28"/>
          <w:szCs w:val="28"/>
          <w:highlight w:val="none"/>
          <w:vertAlign w:val="baseline"/>
          <w:lang w:val="en-GB"/>
        </w:rPr>
      </w:pPr>
    </w:p>
    <w:p w14:paraId="2132E560">
      <w:pPr>
        <w:rPr>
          <w:rFonts w:hint="eastAsia" w:ascii="仿宋" w:hAnsi="仿宋" w:eastAsia="仿宋" w:cs="宋体"/>
          <w:b w:val="0"/>
          <w:color w:val="auto"/>
          <w:sz w:val="28"/>
          <w:szCs w:val="28"/>
          <w:highlight w:val="none"/>
          <w:vertAlign w:val="baseline"/>
          <w:lang w:val="en-GB"/>
        </w:rPr>
      </w:pPr>
    </w:p>
    <w:p w14:paraId="362C4AC4">
      <w:pPr>
        <w:rPr>
          <w:rFonts w:hint="eastAsia" w:ascii="仿宋" w:hAnsi="仿宋" w:eastAsia="仿宋" w:cs="宋体"/>
          <w:b w:val="0"/>
          <w:color w:val="auto"/>
          <w:sz w:val="28"/>
          <w:szCs w:val="28"/>
          <w:highlight w:val="none"/>
          <w:vertAlign w:val="baseline"/>
          <w:lang w:val="en-GB"/>
        </w:rPr>
      </w:pPr>
    </w:p>
    <w:p w14:paraId="1156F051">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6512C75B">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7B61742">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704FAA5B">
      <w:pPr>
        <w:jc w:val="center"/>
        <w:rPr>
          <w:rFonts w:hint="default" w:ascii="仿宋" w:hAnsi="仿宋" w:eastAsia="仿宋" w:cs="宋体"/>
          <w:b/>
          <w:bCs/>
          <w:color w:val="auto"/>
          <w:sz w:val="28"/>
          <w:szCs w:val="28"/>
          <w:highlight w:val="none"/>
          <w:vertAlign w:val="baseline"/>
          <w:lang w:val="en-US" w:eastAsia="zh-CN"/>
        </w:rPr>
      </w:pPr>
    </w:p>
    <w:tbl>
      <w:tblPr>
        <w:tblStyle w:val="9"/>
        <w:tblW w:w="154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625"/>
        <w:gridCol w:w="896"/>
        <w:gridCol w:w="795"/>
        <w:gridCol w:w="1305"/>
        <w:gridCol w:w="1305"/>
        <w:gridCol w:w="1305"/>
        <w:gridCol w:w="1305"/>
        <w:gridCol w:w="840"/>
        <w:gridCol w:w="855"/>
        <w:gridCol w:w="1095"/>
        <w:gridCol w:w="855"/>
        <w:gridCol w:w="825"/>
        <w:gridCol w:w="750"/>
        <w:gridCol w:w="1030"/>
      </w:tblGrid>
      <w:tr w14:paraId="30800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704" w:type="dxa"/>
            <w:vAlign w:val="center"/>
          </w:tcPr>
          <w:p w14:paraId="5B184A0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包组</w:t>
            </w:r>
          </w:p>
        </w:tc>
        <w:tc>
          <w:tcPr>
            <w:tcW w:w="1625" w:type="dxa"/>
            <w:vAlign w:val="center"/>
          </w:tcPr>
          <w:p w14:paraId="3988169E">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品名</w:t>
            </w:r>
          </w:p>
        </w:tc>
        <w:tc>
          <w:tcPr>
            <w:tcW w:w="896" w:type="dxa"/>
            <w:vAlign w:val="center"/>
          </w:tcPr>
          <w:p w14:paraId="3A9FD5B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规格型号</w:t>
            </w:r>
          </w:p>
        </w:tc>
        <w:tc>
          <w:tcPr>
            <w:tcW w:w="795" w:type="dxa"/>
            <w:vAlign w:val="center"/>
          </w:tcPr>
          <w:p w14:paraId="23EC6561">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305" w:type="dxa"/>
            <w:vAlign w:val="center"/>
          </w:tcPr>
          <w:p w14:paraId="7C1565E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注册证号</w:t>
            </w:r>
          </w:p>
        </w:tc>
        <w:tc>
          <w:tcPr>
            <w:tcW w:w="1305" w:type="dxa"/>
            <w:vAlign w:val="center"/>
          </w:tcPr>
          <w:p w14:paraId="459D190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医保编码</w:t>
            </w:r>
          </w:p>
        </w:tc>
        <w:tc>
          <w:tcPr>
            <w:tcW w:w="1305" w:type="dxa"/>
            <w:vAlign w:val="center"/>
          </w:tcPr>
          <w:p w14:paraId="694D2E0A">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山东省药品和医用耗材招采管理子系统挂网ID</w:t>
            </w:r>
          </w:p>
        </w:tc>
        <w:tc>
          <w:tcPr>
            <w:tcW w:w="1305" w:type="dxa"/>
            <w:vAlign w:val="center"/>
          </w:tcPr>
          <w:p w14:paraId="77FB661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840" w:type="dxa"/>
            <w:vAlign w:val="center"/>
          </w:tcPr>
          <w:p w14:paraId="59215C83">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855" w:type="dxa"/>
            <w:vAlign w:val="center"/>
          </w:tcPr>
          <w:p w14:paraId="3AA781AF">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1095" w:type="dxa"/>
            <w:vAlign w:val="center"/>
          </w:tcPr>
          <w:p w14:paraId="18791382">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855" w:type="dxa"/>
            <w:vAlign w:val="center"/>
          </w:tcPr>
          <w:p w14:paraId="3DF5188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825" w:type="dxa"/>
            <w:vAlign w:val="center"/>
          </w:tcPr>
          <w:p w14:paraId="2F466170">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750" w:type="dxa"/>
            <w:vAlign w:val="center"/>
          </w:tcPr>
          <w:p w14:paraId="1258A22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030" w:type="dxa"/>
            <w:vAlign w:val="center"/>
          </w:tcPr>
          <w:p w14:paraId="6938FBD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2B038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04" w:type="dxa"/>
            <w:vAlign w:val="center"/>
          </w:tcPr>
          <w:p w14:paraId="061A8FB4">
            <w:pPr>
              <w:jc w:val="center"/>
              <w:rPr>
                <w:rFonts w:hint="eastAsia" w:ascii="仿宋" w:hAnsi="仿宋" w:eastAsia="仿宋" w:cs="宋体"/>
                <w:b w:val="0"/>
                <w:color w:val="auto"/>
                <w:sz w:val="24"/>
                <w:szCs w:val="24"/>
                <w:highlight w:val="none"/>
                <w:vertAlign w:val="baseline"/>
                <w:lang w:val="en-US" w:eastAsia="zh-CN"/>
              </w:rPr>
            </w:pPr>
          </w:p>
        </w:tc>
        <w:tc>
          <w:tcPr>
            <w:tcW w:w="1625" w:type="dxa"/>
            <w:vAlign w:val="center"/>
          </w:tcPr>
          <w:p w14:paraId="180CC080">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7D65EA3">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392F8203">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86C658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58309D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2D8985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3D1F1B0D">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1F8563D9">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4F6B11C9">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056FEE56">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B895436">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2288592E">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CF8328C">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0C276B27">
            <w:pPr>
              <w:jc w:val="center"/>
              <w:rPr>
                <w:rFonts w:hint="eastAsia" w:ascii="仿宋" w:hAnsi="仿宋" w:eastAsia="仿宋" w:cs="宋体"/>
                <w:b w:val="0"/>
                <w:color w:val="auto"/>
                <w:sz w:val="24"/>
                <w:szCs w:val="24"/>
                <w:highlight w:val="none"/>
                <w:vertAlign w:val="baseline"/>
                <w:lang w:val="en-GB"/>
              </w:rPr>
            </w:pPr>
          </w:p>
        </w:tc>
      </w:tr>
      <w:tr w14:paraId="5C71F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4B983848">
            <w:pPr>
              <w:jc w:val="center"/>
              <w:rPr>
                <w:rFonts w:hint="eastAsia" w:ascii="仿宋" w:hAnsi="仿宋" w:eastAsia="仿宋" w:cs="宋体"/>
                <w:b w:val="0"/>
                <w:color w:val="auto"/>
                <w:sz w:val="24"/>
                <w:szCs w:val="24"/>
                <w:highlight w:val="none"/>
                <w:vertAlign w:val="baseline"/>
                <w:lang w:val="en-US" w:eastAsia="zh-CN"/>
              </w:rPr>
            </w:pPr>
          </w:p>
        </w:tc>
        <w:tc>
          <w:tcPr>
            <w:tcW w:w="1625" w:type="dxa"/>
            <w:vAlign w:val="center"/>
          </w:tcPr>
          <w:p w14:paraId="51B07BDA">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6D09897A">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7B6F469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B75A24B">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F919A8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3F429ED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02BD456D">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4F714401">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669D0B45">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24A92D50">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E270674">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765B17EC">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2005DEEE">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29DE29DC">
            <w:pPr>
              <w:jc w:val="center"/>
              <w:rPr>
                <w:rFonts w:hint="eastAsia" w:ascii="仿宋" w:hAnsi="仿宋" w:eastAsia="仿宋" w:cs="宋体"/>
                <w:b w:val="0"/>
                <w:color w:val="auto"/>
                <w:sz w:val="24"/>
                <w:szCs w:val="24"/>
                <w:highlight w:val="none"/>
                <w:vertAlign w:val="baseline"/>
                <w:lang w:val="en-GB"/>
              </w:rPr>
            </w:pPr>
          </w:p>
        </w:tc>
      </w:tr>
      <w:tr w14:paraId="1D9C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18862337">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362F8E7C">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6C59EAA3">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2586EEF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D4D225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83FA05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0743AC2C">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DD61F9C">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659BCDD3">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BEA353C">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190E1B14">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1C176DE">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6F953838">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A170E40">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1DCCD1F4">
            <w:pPr>
              <w:jc w:val="center"/>
              <w:rPr>
                <w:rFonts w:hint="eastAsia" w:ascii="仿宋" w:hAnsi="仿宋" w:eastAsia="仿宋" w:cs="宋体"/>
                <w:b w:val="0"/>
                <w:color w:val="auto"/>
                <w:sz w:val="24"/>
                <w:szCs w:val="24"/>
                <w:highlight w:val="none"/>
                <w:vertAlign w:val="baseline"/>
                <w:lang w:val="en-GB"/>
              </w:rPr>
            </w:pPr>
          </w:p>
        </w:tc>
      </w:tr>
      <w:tr w14:paraId="0E8E6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3C00A932">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7E702F97">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DE96F53">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401FC196">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EBB4B4B">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524167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3E3CA1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984B9AE">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77E6EC71">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0A42D73">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33AAE21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4226FDE0">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5D84F2F1">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46A93015">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099561E6">
            <w:pPr>
              <w:jc w:val="center"/>
              <w:rPr>
                <w:rFonts w:hint="eastAsia" w:ascii="仿宋" w:hAnsi="仿宋" w:eastAsia="仿宋" w:cs="宋体"/>
                <w:b w:val="0"/>
                <w:color w:val="auto"/>
                <w:sz w:val="24"/>
                <w:szCs w:val="24"/>
                <w:highlight w:val="none"/>
                <w:vertAlign w:val="baseline"/>
                <w:lang w:val="en-GB"/>
              </w:rPr>
            </w:pPr>
          </w:p>
        </w:tc>
      </w:tr>
      <w:tr w14:paraId="218A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3547F536">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38DA0A2D">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3FCAE4C3">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011476A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E0DCB7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414824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9F84D9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840459C">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4C07ABB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4D18166">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5339FB0B">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2E343C0">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361E0DF1">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7EE149BB">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5983CD0F">
            <w:pPr>
              <w:jc w:val="center"/>
              <w:rPr>
                <w:rFonts w:hint="eastAsia" w:ascii="仿宋" w:hAnsi="仿宋" w:eastAsia="仿宋" w:cs="宋体"/>
                <w:b w:val="0"/>
                <w:color w:val="auto"/>
                <w:sz w:val="24"/>
                <w:szCs w:val="24"/>
                <w:highlight w:val="none"/>
                <w:vertAlign w:val="baseline"/>
                <w:lang w:val="en-GB"/>
              </w:rPr>
            </w:pPr>
          </w:p>
        </w:tc>
      </w:tr>
      <w:tr w14:paraId="2C0B7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13C792D6">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496004A9">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29277CB4">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79E8080D">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EF802AD">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5D389A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7C5DCAF">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C89B2AC">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DF1CD47">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84BDA4F">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24D13A79">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3DA3CC7">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2D55A179">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72AA8064">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348F1C6B">
            <w:pPr>
              <w:jc w:val="center"/>
              <w:rPr>
                <w:rFonts w:hint="eastAsia" w:ascii="仿宋" w:hAnsi="仿宋" w:eastAsia="仿宋" w:cs="宋体"/>
                <w:b w:val="0"/>
                <w:color w:val="auto"/>
                <w:sz w:val="24"/>
                <w:szCs w:val="24"/>
                <w:highlight w:val="none"/>
                <w:vertAlign w:val="baseline"/>
                <w:lang w:val="en-GB"/>
              </w:rPr>
            </w:pPr>
          </w:p>
        </w:tc>
      </w:tr>
      <w:tr w14:paraId="5BE1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474CBF73">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3E1B5B35">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4189A28A">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5993680F">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7312A1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D26DF0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7F111E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7B62817">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ADEF4EA">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FDFFB23">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552A5B96">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5E39046B">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10B93F08">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5BC723E">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4BDEB0C7">
            <w:pPr>
              <w:jc w:val="center"/>
              <w:rPr>
                <w:rFonts w:hint="eastAsia" w:ascii="仿宋" w:hAnsi="仿宋" w:eastAsia="仿宋" w:cs="宋体"/>
                <w:b w:val="0"/>
                <w:color w:val="auto"/>
                <w:sz w:val="24"/>
                <w:szCs w:val="24"/>
                <w:highlight w:val="none"/>
                <w:vertAlign w:val="baseline"/>
                <w:lang w:val="en-GB"/>
              </w:rPr>
            </w:pPr>
          </w:p>
        </w:tc>
      </w:tr>
    </w:tbl>
    <w:p w14:paraId="074AE1DA">
      <w:pPr>
        <w:rPr>
          <w:rFonts w:hint="eastAsia" w:ascii="仿宋" w:hAnsi="仿宋" w:eastAsia="仿宋" w:cs="宋体"/>
          <w:b w:val="0"/>
          <w:color w:val="auto"/>
          <w:sz w:val="28"/>
          <w:szCs w:val="28"/>
          <w:highlight w:val="none"/>
          <w:vertAlign w:val="baseline"/>
          <w:lang w:val="en-GB"/>
        </w:rPr>
      </w:pPr>
    </w:p>
    <w:p w14:paraId="485A5BB2">
      <w:pPr>
        <w:rPr>
          <w:rFonts w:hint="eastAsia" w:ascii="仿宋" w:hAnsi="仿宋" w:eastAsia="仿宋" w:cs="宋体"/>
          <w:b w:val="0"/>
          <w:color w:val="auto"/>
          <w:sz w:val="28"/>
          <w:szCs w:val="28"/>
          <w:highlight w:val="none"/>
          <w:vertAlign w:val="baseline"/>
          <w:lang w:val="en-GB"/>
        </w:rPr>
      </w:pPr>
    </w:p>
    <w:p w14:paraId="47E46FD6">
      <w:pPr>
        <w:rPr>
          <w:rFonts w:hint="eastAsia" w:ascii="仿宋" w:hAnsi="仿宋" w:eastAsia="仿宋" w:cs="宋体"/>
          <w:b w:val="0"/>
          <w:color w:val="auto"/>
          <w:sz w:val="28"/>
          <w:szCs w:val="28"/>
          <w:highlight w:val="none"/>
          <w:vertAlign w:val="baseline"/>
          <w:lang w:val="en-GB"/>
        </w:rPr>
      </w:pPr>
    </w:p>
    <w:p w14:paraId="5E7649F7">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09379537">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4AA8925F">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3BE00930">
      <w:pPr>
        <w:snapToGrid w:val="0"/>
        <w:spacing w:line="460" w:lineRule="exact"/>
        <w:jc w:val="left"/>
        <w:rPr>
          <w:rFonts w:hint="eastAsia" w:ascii="仿宋" w:hAnsi="仿宋" w:eastAsia="仿宋" w:cs="宋体"/>
          <w:color w:val="auto"/>
          <w:highlight w:val="none"/>
          <w:vertAlign w:val="baseline"/>
          <w:lang w:val="zh-CN"/>
        </w:rPr>
      </w:pPr>
    </w:p>
    <w:p w14:paraId="37316C98">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7740A5D6">
      <w:pPr>
        <w:snapToGrid w:val="0"/>
        <w:spacing w:line="460" w:lineRule="exact"/>
        <w:jc w:val="left"/>
        <w:rPr>
          <w:rFonts w:hint="eastAsia" w:ascii="仿宋" w:hAnsi="仿宋" w:eastAsia="仿宋" w:cs="宋体"/>
          <w:color w:val="auto"/>
          <w:highlight w:val="none"/>
          <w:vertAlign w:val="baseline"/>
          <w:lang w:val="zh-CN"/>
        </w:rPr>
      </w:pPr>
    </w:p>
    <w:p w14:paraId="5BC399F0">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76D8005F">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51E394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并响应院内磋商</w:t>
      </w:r>
      <w:r>
        <w:rPr>
          <w:rFonts w:hint="eastAsia" w:ascii="仿宋" w:hAnsi="仿宋" w:eastAsia="仿宋" w:cs="宋体"/>
          <w:b/>
          <w:bCs/>
          <w:color w:val="auto"/>
          <w:highlight w:val="none"/>
          <w:vertAlign w:val="baseline"/>
          <w:lang w:val="zh-CN"/>
        </w:rPr>
        <w:t>采购文件的各项要求。</w:t>
      </w:r>
    </w:p>
    <w:p w14:paraId="0C8A362E">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756EF3C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采购文件规定履行合同责任和义务。</w:t>
      </w:r>
    </w:p>
    <w:p w14:paraId="720E68C7">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755CD961">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11AEB44E">
      <w:pPr>
        <w:snapToGrid w:val="0"/>
        <w:spacing w:line="460" w:lineRule="exact"/>
        <w:jc w:val="left"/>
        <w:rPr>
          <w:rFonts w:hint="eastAsia" w:ascii="仿宋" w:hAnsi="仿宋" w:eastAsia="仿宋" w:cs="宋体"/>
          <w:color w:val="auto"/>
          <w:highlight w:val="none"/>
          <w:vertAlign w:val="baseline"/>
          <w:lang w:val="zh-CN"/>
        </w:rPr>
      </w:pPr>
    </w:p>
    <w:p w14:paraId="3EDEC79B">
      <w:pPr>
        <w:snapToGrid w:val="0"/>
        <w:spacing w:line="460" w:lineRule="exact"/>
        <w:jc w:val="left"/>
        <w:rPr>
          <w:rFonts w:hint="eastAsia" w:ascii="仿宋" w:hAnsi="仿宋" w:eastAsia="仿宋" w:cs="宋体"/>
          <w:color w:val="auto"/>
          <w:highlight w:val="none"/>
          <w:vertAlign w:val="baseline"/>
          <w:lang w:val="zh-CN"/>
        </w:rPr>
      </w:pPr>
    </w:p>
    <w:p w14:paraId="7F1BDC78">
      <w:pPr>
        <w:snapToGrid w:val="0"/>
        <w:spacing w:line="460" w:lineRule="exact"/>
        <w:jc w:val="left"/>
        <w:rPr>
          <w:rFonts w:hint="eastAsia" w:ascii="仿宋" w:hAnsi="仿宋" w:eastAsia="仿宋" w:cs="宋体"/>
          <w:color w:val="auto"/>
          <w:highlight w:val="none"/>
          <w:vertAlign w:val="baseline"/>
          <w:lang w:val="zh-CN"/>
        </w:rPr>
      </w:pPr>
    </w:p>
    <w:p w14:paraId="1346366C">
      <w:pPr>
        <w:snapToGrid w:val="0"/>
        <w:spacing w:line="460" w:lineRule="exact"/>
        <w:jc w:val="left"/>
        <w:rPr>
          <w:rFonts w:hint="eastAsia" w:ascii="仿宋" w:hAnsi="仿宋" w:eastAsia="仿宋" w:cs="宋体"/>
          <w:color w:val="auto"/>
          <w:highlight w:val="none"/>
          <w:vertAlign w:val="baseline"/>
          <w:lang w:val="zh-CN"/>
        </w:rPr>
      </w:pPr>
    </w:p>
    <w:p w14:paraId="3ADD327C">
      <w:pPr>
        <w:snapToGrid w:val="0"/>
        <w:spacing w:line="460" w:lineRule="exact"/>
        <w:jc w:val="left"/>
        <w:rPr>
          <w:rFonts w:hint="eastAsia" w:ascii="仿宋" w:hAnsi="仿宋" w:eastAsia="仿宋" w:cs="宋体"/>
          <w:color w:val="auto"/>
          <w:highlight w:val="none"/>
          <w:vertAlign w:val="baseline"/>
          <w:lang w:val="zh-CN"/>
        </w:rPr>
      </w:pPr>
    </w:p>
    <w:p w14:paraId="2D24FE86">
      <w:pPr>
        <w:snapToGrid w:val="0"/>
        <w:spacing w:line="460" w:lineRule="exact"/>
        <w:jc w:val="left"/>
        <w:rPr>
          <w:rFonts w:hint="eastAsia" w:ascii="仿宋" w:hAnsi="仿宋" w:eastAsia="仿宋" w:cs="宋体"/>
          <w:color w:val="auto"/>
          <w:highlight w:val="none"/>
          <w:vertAlign w:val="baseline"/>
          <w:lang w:val="zh-CN"/>
        </w:rPr>
      </w:pPr>
    </w:p>
    <w:p w14:paraId="47A5F416">
      <w:pPr>
        <w:snapToGrid w:val="0"/>
        <w:spacing w:line="460" w:lineRule="exact"/>
        <w:jc w:val="left"/>
        <w:rPr>
          <w:rFonts w:hint="eastAsia" w:ascii="仿宋" w:hAnsi="仿宋" w:eastAsia="仿宋" w:cs="宋体"/>
          <w:color w:val="auto"/>
          <w:highlight w:val="none"/>
          <w:vertAlign w:val="baseline"/>
          <w:lang w:val="zh-CN"/>
        </w:rPr>
      </w:pPr>
    </w:p>
    <w:p w14:paraId="353CB60E">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0357731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7B1051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70DA9BDD">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76A9C284">
      <w:pPr>
        <w:snapToGrid w:val="0"/>
        <w:spacing w:line="460" w:lineRule="exact"/>
        <w:jc w:val="left"/>
        <w:rPr>
          <w:rFonts w:hint="eastAsia" w:ascii="仿宋" w:hAnsi="仿宋" w:eastAsia="仿宋" w:cs="宋体"/>
          <w:color w:val="auto"/>
          <w:highlight w:val="none"/>
          <w:vertAlign w:val="baseline"/>
          <w:lang w:val="zh-CN"/>
        </w:rPr>
      </w:pPr>
    </w:p>
    <w:p w14:paraId="0F575C4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730C029F">
      <w:pPr>
        <w:snapToGrid w:val="0"/>
        <w:spacing w:line="460" w:lineRule="exact"/>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法定代表人，现授权委托我公司的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746618E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264A64CC">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CF61B7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34AB4E47">
      <w:pPr>
        <w:snapToGrid w:val="0"/>
        <w:spacing w:line="460" w:lineRule="exact"/>
        <w:jc w:val="left"/>
        <w:rPr>
          <w:rFonts w:hint="eastAsia" w:ascii="仿宋" w:hAnsi="仿宋" w:eastAsia="仿宋" w:cs="宋体"/>
          <w:color w:val="auto"/>
          <w:highlight w:val="none"/>
          <w:vertAlign w:val="baseline"/>
          <w:lang w:val="zh-CN"/>
        </w:rPr>
      </w:pPr>
    </w:p>
    <w:p w14:paraId="4CBE3EB2">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(附法人代表身份证以及被授权代表身份证复印件)</w:t>
      </w:r>
    </w:p>
    <w:p w14:paraId="3A80BBA6">
      <w:pPr>
        <w:snapToGrid w:val="0"/>
        <w:spacing w:line="460" w:lineRule="exact"/>
        <w:jc w:val="left"/>
        <w:rPr>
          <w:rFonts w:hint="eastAsia" w:ascii="仿宋" w:hAnsi="仿宋" w:eastAsia="仿宋" w:cs="宋体"/>
          <w:color w:val="auto"/>
          <w:highlight w:val="none"/>
          <w:vertAlign w:val="baseline"/>
          <w:lang w:val="zh-CN"/>
        </w:rPr>
      </w:pPr>
    </w:p>
    <w:p w14:paraId="63324EBE">
      <w:pPr>
        <w:snapToGrid w:val="0"/>
        <w:spacing w:line="460" w:lineRule="exact"/>
        <w:jc w:val="left"/>
        <w:rPr>
          <w:rFonts w:hint="eastAsia" w:ascii="仿宋" w:hAnsi="仿宋" w:eastAsia="仿宋" w:cs="宋体"/>
          <w:color w:val="auto"/>
          <w:highlight w:val="none"/>
          <w:vertAlign w:val="baseline"/>
          <w:lang w:val="zh-CN"/>
        </w:rPr>
      </w:pPr>
    </w:p>
    <w:p w14:paraId="3EC5CC0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5421DF9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288E1379">
      <w:pPr>
        <w:snapToGrid w:val="0"/>
        <w:spacing w:line="460" w:lineRule="exact"/>
        <w:jc w:val="left"/>
        <w:rPr>
          <w:rFonts w:hint="eastAsia" w:ascii="仿宋" w:hAnsi="仿宋" w:eastAsia="仿宋" w:cs="宋体"/>
          <w:color w:val="auto"/>
          <w:highlight w:val="none"/>
          <w:vertAlign w:val="baseline"/>
          <w:lang w:val="zh-CN"/>
        </w:rPr>
      </w:pPr>
    </w:p>
    <w:p w14:paraId="699697F0">
      <w:pPr>
        <w:snapToGrid w:val="0"/>
        <w:spacing w:line="460" w:lineRule="exact"/>
        <w:jc w:val="left"/>
        <w:rPr>
          <w:rFonts w:hint="eastAsia" w:ascii="仿宋" w:hAnsi="仿宋" w:eastAsia="仿宋" w:cs="宋体"/>
          <w:color w:val="auto"/>
          <w:highlight w:val="none"/>
          <w:vertAlign w:val="baseline"/>
          <w:lang w:val="zh-CN"/>
        </w:rPr>
      </w:pPr>
    </w:p>
    <w:p w14:paraId="30DAA005">
      <w:pPr>
        <w:snapToGrid w:val="0"/>
        <w:spacing w:line="460" w:lineRule="exact"/>
        <w:jc w:val="left"/>
        <w:rPr>
          <w:rFonts w:hint="eastAsia" w:ascii="仿宋" w:hAnsi="仿宋" w:eastAsia="仿宋" w:cs="宋体"/>
          <w:color w:val="auto"/>
          <w:highlight w:val="none"/>
          <w:vertAlign w:val="baseline"/>
          <w:lang w:val="zh-CN"/>
        </w:rPr>
      </w:pPr>
    </w:p>
    <w:p w14:paraId="62E1495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38EB0D3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38979E5E">
      <w:pPr>
        <w:snapToGrid w:val="0"/>
        <w:spacing w:line="460" w:lineRule="exact"/>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23FDF1A9">
      <w:pPr>
        <w:snapToGrid w:val="0"/>
        <w:spacing w:line="460" w:lineRule="exact"/>
        <w:jc w:val="left"/>
        <w:rPr>
          <w:rFonts w:hint="eastAsia" w:ascii="仿宋" w:hAnsi="仿宋" w:eastAsia="仿宋" w:cs="宋体"/>
          <w:color w:val="auto"/>
          <w:highlight w:val="none"/>
          <w:vertAlign w:val="baseline"/>
          <w:lang w:val="zh-CN"/>
        </w:rPr>
      </w:pPr>
    </w:p>
    <w:p w14:paraId="6643ADDD">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7F7B0F84">
      <w:pPr>
        <w:pStyle w:val="12"/>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2E2C4C00">
      <w:pPr>
        <w:pStyle w:val="12"/>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3306FFCA">
      <w:pPr>
        <w:pStyle w:val="12"/>
        <w:ind w:firstLine="482"/>
        <w:rPr>
          <w:rFonts w:hint="eastAsia" w:ascii="仿宋" w:hAnsi="仿宋" w:eastAsia="仿宋"/>
          <w:b/>
          <w:bCs/>
          <w:color w:val="auto"/>
          <w:kern w:val="1"/>
          <w:sz w:val="24"/>
          <w:szCs w:val="24"/>
          <w:highlight w:val="none"/>
        </w:rPr>
      </w:pPr>
    </w:p>
    <w:p w14:paraId="3C18EDAE">
      <w:pPr>
        <w:pStyle w:val="12"/>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6E927DCD">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3D877DF4">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0A6ED353">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60877799">
      <w:pPr>
        <w:pStyle w:val="12"/>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2417AB4">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561FF284">
      <w:pPr>
        <w:pStyle w:val="12"/>
        <w:ind w:firstLine="480"/>
        <w:rPr>
          <w:rFonts w:hint="eastAsia" w:ascii="仿宋" w:hAnsi="仿宋" w:eastAsia="仿宋"/>
          <w:color w:val="auto"/>
          <w:kern w:val="1"/>
          <w:sz w:val="24"/>
          <w:szCs w:val="24"/>
          <w:highlight w:val="none"/>
        </w:rPr>
      </w:pPr>
    </w:p>
    <w:p w14:paraId="7C9BA88C">
      <w:pPr>
        <w:pStyle w:val="12"/>
        <w:ind w:firstLine="480"/>
        <w:rPr>
          <w:rFonts w:hint="eastAsia" w:ascii="仿宋" w:hAnsi="仿宋" w:eastAsia="仿宋"/>
          <w:color w:val="auto"/>
          <w:kern w:val="1"/>
          <w:sz w:val="24"/>
          <w:szCs w:val="24"/>
          <w:highlight w:val="none"/>
        </w:rPr>
      </w:pPr>
    </w:p>
    <w:p w14:paraId="5DB7C41F">
      <w:pPr>
        <w:pStyle w:val="12"/>
        <w:ind w:firstLine="480"/>
        <w:rPr>
          <w:rFonts w:hint="eastAsia" w:ascii="仿宋" w:hAnsi="仿宋" w:eastAsia="仿宋"/>
          <w:color w:val="auto"/>
          <w:kern w:val="1"/>
          <w:sz w:val="24"/>
          <w:szCs w:val="24"/>
          <w:highlight w:val="none"/>
        </w:rPr>
      </w:pPr>
    </w:p>
    <w:p w14:paraId="62076C2E">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投标人名称(盖公章)：</w:t>
      </w:r>
    </w:p>
    <w:p w14:paraId="60D077AC">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法定代表人（签字）：</w:t>
      </w:r>
    </w:p>
    <w:p w14:paraId="26A64FAB">
      <w:pPr>
        <w:snapToGrid w:val="0"/>
        <w:spacing w:line="460" w:lineRule="exact"/>
        <w:jc w:val="right"/>
        <w:rPr>
          <w:rStyle w:val="13"/>
          <w:rFonts w:hint="default" w:cs="仿宋"/>
          <w:color w:val="auto"/>
          <w:sz w:val="24"/>
          <w:szCs w:val="24"/>
          <w:highlight w:val="none"/>
          <w:vertAlign w:val="baseline"/>
          <w:lang w:val="en-US" w:eastAsia="zh-CN" w:bidi="ar-SA"/>
        </w:rPr>
      </w:pPr>
      <w:r>
        <w:rPr>
          <w:rStyle w:val="13"/>
          <w:rFonts w:hint="default" w:cs="仿宋"/>
          <w:color w:val="auto"/>
          <w:sz w:val="24"/>
          <w:szCs w:val="24"/>
          <w:highlight w:val="none"/>
        </w:rPr>
        <w:t xml:space="preserve">                       </w:t>
      </w:r>
      <w:r>
        <w:rPr>
          <w:rStyle w:val="13"/>
          <w:rFonts w:hint="default" w:cs="仿宋"/>
          <w:color w:val="auto"/>
          <w:sz w:val="24"/>
          <w:szCs w:val="24"/>
          <w:highlight w:val="none"/>
          <w:vertAlign w:val="baseline"/>
          <w:lang w:val="en-US" w:eastAsia="zh-CN" w:bidi="ar-SA"/>
        </w:rPr>
        <w:t xml:space="preserve">     年   月   日</w:t>
      </w:r>
    </w:p>
    <w:p w14:paraId="3A46E7BF">
      <w:pPr>
        <w:snapToGrid w:val="0"/>
        <w:spacing w:line="460" w:lineRule="exact"/>
        <w:jc w:val="right"/>
        <w:rPr>
          <w:rStyle w:val="13"/>
          <w:rFonts w:hint="default" w:cs="仿宋"/>
          <w:color w:val="auto"/>
          <w:sz w:val="24"/>
          <w:szCs w:val="24"/>
          <w:highlight w:val="none"/>
          <w:vertAlign w:val="baseline"/>
          <w:lang w:val="en-US" w:eastAsia="zh-CN" w:bidi="ar-SA"/>
        </w:rPr>
      </w:pPr>
    </w:p>
    <w:p w14:paraId="256FA4D4">
      <w:pPr>
        <w:snapToGrid w:val="0"/>
        <w:spacing w:line="460" w:lineRule="exact"/>
        <w:jc w:val="right"/>
        <w:rPr>
          <w:rStyle w:val="13"/>
          <w:rFonts w:hint="default" w:cs="仿宋"/>
          <w:color w:val="auto"/>
          <w:sz w:val="24"/>
          <w:szCs w:val="24"/>
          <w:highlight w:val="none"/>
          <w:vertAlign w:val="baseline"/>
          <w:lang w:val="en-US" w:eastAsia="zh-CN" w:bidi="ar-SA"/>
        </w:rPr>
      </w:pPr>
    </w:p>
    <w:p w14:paraId="2C6D80FB">
      <w:pPr>
        <w:snapToGrid w:val="0"/>
        <w:spacing w:line="460" w:lineRule="exact"/>
        <w:jc w:val="right"/>
        <w:rPr>
          <w:rStyle w:val="13"/>
          <w:rFonts w:hint="default" w:cs="仿宋"/>
          <w:color w:val="auto"/>
          <w:sz w:val="24"/>
          <w:szCs w:val="24"/>
          <w:highlight w:val="none"/>
          <w:vertAlign w:val="baseline"/>
          <w:lang w:val="en-US" w:eastAsia="zh-CN" w:bidi="ar-SA"/>
        </w:rPr>
      </w:pPr>
    </w:p>
    <w:p w14:paraId="50ABA79C">
      <w:pPr>
        <w:snapToGrid w:val="0"/>
        <w:spacing w:line="460" w:lineRule="exact"/>
        <w:jc w:val="left"/>
        <w:rPr>
          <w:rStyle w:val="13"/>
          <w:rFonts w:hint="eastAsia" w:cs="仿宋"/>
          <w:color w:val="auto"/>
          <w:sz w:val="28"/>
          <w:szCs w:val="28"/>
          <w:highlight w:val="none"/>
          <w:vertAlign w:val="baseline"/>
          <w:lang w:val="en-US" w:eastAsia="zh-CN" w:bidi="ar-SA"/>
        </w:rPr>
      </w:pPr>
      <w:r>
        <w:rPr>
          <w:rStyle w:val="13"/>
          <w:rFonts w:hint="eastAsia" w:cs="仿宋"/>
          <w:color w:val="auto"/>
          <w:sz w:val="28"/>
          <w:szCs w:val="28"/>
          <w:highlight w:val="none"/>
          <w:vertAlign w:val="baseline"/>
          <w:lang w:val="en-US" w:eastAsia="zh-CN" w:bidi="ar-SA"/>
        </w:rPr>
        <w:t>附件5：</w:t>
      </w:r>
    </w:p>
    <w:p w14:paraId="50FC61D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62B12D9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w:t>
      </w:r>
      <w:r>
        <w:rPr>
          <w:rFonts w:hint="eastAsia" w:ascii="仿宋" w:hAnsi="仿宋" w:eastAsia="仿宋" w:cs="宋体"/>
          <w:color w:val="auto"/>
          <w:kern w:val="0"/>
          <w:sz w:val="28"/>
          <w:szCs w:val="28"/>
          <w:highlight w:val="none"/>
          <w:vertAlign w:val="baseline"/>
        </w:rPr>
        <w:t>医疗器械经营许可/二类备案证</w:t>
      </w:r>
      <w:r>
        <w:rPr>
          <w:rFonts w:hint="eastAsia" w:ascii="仿宋" w:hAnsi="仿宋" w:eastAsia="仿宋" w:cs="宋体"/>
          <w:color w:val="auto"/>
          <w:kern w:val="0"/>
          <w:sz w:val="28"/>
          <w:szCs w:val="28"/>
          <w:highlight w:val="none"/>
          <w:vertAlign w:val="baseline"/>
          <w:lang w:val="en-US" w:eastAsia="zh-CN"/>
        </w:rPr>
        <w:t>等、医疗器械经营许可证）；</w:t>
      </w:r>
    </w:p>
    <w:p w14:paraId="012EA3A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762F07D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eastAsia="zh-CN"/>
        </w:rPr>
      </w:pPr>
      <w:r>
        <w:rPr>
          <w:rFonts w:hint="eastAsia" w:ascii="仿宋" w:hAnsi="仿宋" w:eastAsia="仿宋" w:cs="宋体"/>
          <w:color w:val="auto"/>
          <w:kern w:val="0"/>
          <w:sz w:val="28"/>
          <w:szCs w:val="28"/>
          <w:highlight w:val="none"/>
          <w:vertAlign w:val="baseline"/>
          <w:lang w:val="en-US" w:eastAsia="zh-CN"/>
        </w:rPr>
        <w:t>3、</w:t>
      </w:r>
      <w:r>
        <w:rPr>
          <w:rFonts w:hint="eastAsia" w:ascii="仿宋" w:hAnsi="仿宋" w:eastAsia="仿宋" w:cs="宋体"/>
          <w:color w:val="auto"/>
          <w:kern w:val="0"/>
          <w:sz w:val="28"/>
          <w:szCs w:val="28"/>
          <w:highlight w:val="none"/>
          <w:vertAlign w:val="baseline"/>
        </w:rPr>
        <w:t>所投产品生产企业</w:t>
      </w:r>
      <w:r>
        <w:rPr>
          <w:rFonts w:hint="eastAsia" w:ascii="仿宋" w:hAnsi="仿宋" w:eastAsia="仿宋" w:cs="宋体"/>
          <w:color w:val="auto"/>
          <w:kern w:val="0"/>
          <w:sz w:val="28"/>
          <w:szCs w:val="28"/>
          <w:highlight w:val="none"/>
          <w:vertAlign w:val="baseline"/>
          <w:lang w:val="en-US" w:eastAsia="zh-CN"/>
        </w:rPr>
        <w:t>资质材料：</w:t>
      </w:r>
      <w:r>
        <w:rPr>
          <w:rFonts w:hint="eastAsia" w:ascii="仿宋" w:hAnsi="仿宋" w:eastAsia="仿宋" w:cs="宋体"/>
          <w:color w:val="auto"/>
          <w:kern w:val="0"/>
          <w:sz w:val="28"/>
          <w:szCs w:val="28"/>
          <w:highlight w:val="none"/>
          <w:vertAlign w:val="baseline"/>
        </w:rPr>
        <w:t>合法经营的凭证（营业执照、医疗器械生产许可/备案证、医疗器械经营许可/二类备案证、进口产品的全国总代理证明或有效期内的代理协议书</w:t>
      </w:r>
      <w:r>
        <w:rPr>
          <w:rFonts w:hint="eastAsia" w:ascii="仿宋" w:hAnsi="仿宋" w:eastAsia="仿宋" w:cs="宋体"/>
          <w:color w:val="auto"/>
          <w:kern w:val="0"/>
          <w:sz w:val="28"/>
          <w:szCs w:val="28"/>
          <w:highlight w:val="none"/>
          <w:vertAlign w:val="baseline"/>
          <w:lang w:val="en-US" w:eastAsia="zh-CN"/>
        </w:rPr>
        <w:t>等</w:t>
      </w:r>
      <w:r>
        <w:rPr>
          <w:rFonts w:hint="eastAsia" w:ascii="仿宋" w:hAnsi="仿宋" w:eastAsia="仿宋" w:cs="宋体"/>
          <w:color w:val="auto"/>
          <w:kern w:val="0"/>
          <w:sz w:val="28"/>
          <w:szCs w:val="28"/>
          <w:highlight w:val="none"/>
          <w:vertAlign w:val="baseline"/>
        </w:rPr>
        <w:t>）</w:t>
      </w:r>
      <w:r>
        <w:rPr>
          <w:rFonts w:hint="eastAsia" w:ascii="仿宋" w:hAnsi="仿宋" w:eastAsia="仿宋" w:cs="宋体"/>
          <w:color w:val="auto"/>
          <w:kern w:val="0"/>
          <w:sz w:val="28"/>
          <w:szCs w:val="28"/>
          <w:highlight w:val="none"/>
          <w:vertAlign w:val="baseline"/>
          <w:lang w:eastAsia="zh-CN"/>
        </w:rPr>
        <w:t>；</w:t>
      </w:r>
    </w:p>
    <w:p w14:paraId="75ABD921">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4、各级代理资质材料：营业执照、经营许可证、第二类医疗器械经营备案凭证、各级经销商授权书、业务代表授权书及身份证复印件等；</w:t>
      </w:r>
    </w:p>
    <w:p w14:paraId="7F85DF88">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w:t>
      </w:r>
      <w:r>
        <w:rPr>
          <w:rFonts w:hint="eastAsia" w:ascii="仿宋" w:hAnsi="仿宋" w:eastAsia="仿宋" w:cs="宋体"/>
          <w:color w:val="auto"/>
          <w:kern w:val="0"/>
          <w:sz w:val="28"/>
          <w:szCs w:val="28"/>
          <w:highlight w:val="none"/>
          <w:vertAlign w:val="baseline"/>
        </w:rPr>
        <w:t>产品注册证</w:t>
      </w:r>
      <w:r>
        <w:rPr>
          <w:rFonts w:hint="eastAsia" w:ascii="仿宋" w:hAnsi="仿宋" w:eastAsia="仿宋" w:cs="宋体"/>
          <w:color w:val="auto"/>
          <w:kern w:val="0"/>
          <w:sz w:val="28"/>
          <w:szCs w:val="28"/>
          <w:highlight w:val="none"/>
          <w:vertAlign w:val="baseline"/>
          <w:lang w:eastAsia="zh-CN"/>
        </w:rPr>
        <w:t>（</w:t>
      </w:r>
      <w:r>
        <w:rPr>
          <w:rFonts w:hint="eastAsia" w:ascii="仿宋" w:hAnsi="仿宋" w:eastAsia="仿宋" w:cs="宋体"/>
          <w:color w:val="auto"/>
          <w:kern w:val="0"/>
          <w:sz w:val="28"/>
          <w:szCs w:val="28"/>
          <w:highlight w:val="none"/>
          <w:vertAlign w:val="baseline"/>
          <w:lang w:val="en-US" w:eastAsia="zh-CN"/>
        </w:rPr>
        <w:t>含变更文件</w:t>
      </w:r>
      <w:r>
        <w:rPr>
          <w:rFonts w:hint="eastAsia" w:ascii="仿宋" w:hAnsi="仿宋" w:eastAsia="仿宋" w:cs="宋体"/>
          <w:color w:val="auto"/>
          <w:kern w:val="0"/>
          <w:sz w:val="28"/>
          <w:szCs w:val="28"/>
          <w:highlight w:val="none"/>
          <w:vertAlign w:val="baseline"/>
          <w:lang w:eastAsia="zh-CN"/>
        </w:rPr>
        <w:t>）；</w:t>
      </w:r>
    </w:p>
    <w:p w14:paraId="4BD1FBF1">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6、产品彩页、参数及说明，产品的标签内容应与实际供货相关信息一致，如产品名称、规格型号等；</w:t>
      </w:r>
    </w:p>
    <w:p w14:paraId="095AD07D">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7、价格证明材料：</w:t>
      </w:r>
    </w:p>
    <w:p w14:paraId="6C5026A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山东省药品和医用耗材招采管理子系统挂网信息截图；</w:t>
      </w:r>
    </w:p>
    <w:p w14:paraId="09D5F468">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近一年内（非当月）的证明材料，如开具的增值税专用发票复印件（发票内容是响应产品在其他单位的供货价，以山东省内医院为主）等；</w:t>
      </w:r>
    </w:p>
    <w:p w14:paraId="69BD1AAC">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8、其他供应商认为应该提供的材料。</w:t>
      </w:r>
    </w:p>
    <w:p w14:paraId="104848A3">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注：请按照以下页面进行材料整理，且须每一页加盖公章。</w:t>
      </w:r>
    </w:p>
    <w:p w14:paraId="68F07F92">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166EAE9">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5611F5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Style w:val="13"/>
          <w:rFonts w:hint="eastAsia" w:cs="仿宋"/>
          <w:color w:val="auto"/>
          <w:sz w:val="28"/>
          <w:szCs w:val="28"/>
          <w:highlight w:val="none"/>
          <w:vertAlign w:val="baseline"/>
          <w:lang w:val="en-US" w:eastAsia="zh-CN" w:bidi="ar-SA"/>
        </w:rPr>
        <w:t xml:space="preserve">5.1 </w:t>
      </w:r>
      <w:r>
        <w:rPr>
          <w:rFonts w:hint="eastAsia" w:ascii="仿宋" w:hAnsi="仿宋" w:eastAsia="仿宋" w:cs="宋体"/>
          <w:color w:val="auto"/>
          <w:kern w:val="0"/>
          <w:sz w:val="28"/>
          <w:szCs w:val="28"/>
          <w:highlight w:val="none"/>
          <w:vertAlign w:val="baseline"/>
          <w:lang w:val="en-US" w:eastAsia="zh-CN"/>
        </w:rPr>
        <w:t>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w:t>
      </w:r>
      <w:r>
        <w:rPr>
          <w:rFonts w:hint="eastAsia" w:ascii="仿宋" w:hAnsi="仿宋" w:eastAsia="仿宋" w:cs="宋体"/>
          <w:color w:val="auto"/>
          <w:kern w:val="0"/>
          <w:sz w:val="28"/>
          <w:szCs w:val="28"/>
          <w:highlight w:val="none"/>
          <w:vertAlign w:val="baseline"/>
        </w:rPr>
        <w:t>医疗器械经营许可/二类备案证</w:t>
      </w:r>
      <w:r>
        <w:rPr>
          <w:rFonts w:hint="eastAsia" w:ascii="仿宋" w:hAnsi="仿宋" w:eastAsia="仿宋" w:cs="宋体"/>
          <w:color w:val="auto"/>
          <w:kern w:val="0"/>
          <w:sz w:val="28"/>
          <w:szCs w:val="28"/>
          <w:highlight w:val="none"/>
          <w:vertAlign w:val="baseline"/>
          <w:lang w:val="en-US" w:eastAsia="zh-CN"/>
        </w:rPr>
        <w:t>等、医疗器械经营许可证）</w:t>
      </w:r>
    </w:p>
    <w:p w14:paraId="7064294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3008D3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6EFC13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90B0E4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03E457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B0A590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1EF4D2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98FACD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7C646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7C43F1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FF7301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2F5636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621B8E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207605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F91122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7FD53C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E35D7D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070E16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1C19F6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8B43F1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2F1F2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7BA00E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B8C57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DE647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FE4996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A37816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CCD78F4">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6278BE3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5.2 报名供应商的开户许可证</w:t>
      </w:r>
    </w:p>
    <w:p w14:paraId="0D44218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44A99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1C33BE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414170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E3AAF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A09FF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903C32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2E39D3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13D7E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6C020C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6D553F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B6395B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FBB817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375112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50D19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98CE9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E8C9F3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AACDFC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48F052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FBE230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93ADCB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3C670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059E9D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848C3C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C16DDB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A018C4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A18DB4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20442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B1FC87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5.3 </w:t>
      </w:r>
      <w:r>
        <w:rPr>
          <w:rFonts w:hint="eastAsia" w:ascii="仿宋" w:hAnsi="仿宋" w:eastAsia="仿宋" w:cs="宋体"/>
          <w:color w:val="auto"/>
          <w:kern w:val="0"/>
          <w:sz w:val="28"/>
          <w:szCs w:val="28"/>
          <w:highlight w:val="none"/>
          <w:vertAlign w:val="baseline"/>
        </w:rPr>
        <w:t>所投产品生产企业</w:t>
      </w:r>
      <w:r>
        <w:rPr>
          <w:rFonts w:hint="eastAsia" w:ascii="仿宋" w:hAnsi="仿宋" w:eastAsia="仿宋" w:cs="宋体"/>
          <w:color w:val="auto"/>
          <w:kern w:val="0"/>
          <w:sz w:val="28"/>
          <w:szCs w:val="28"/>
          <w:highlight w:val="none"/>
          <w:vertAlign w:val="baseline"/>
          <w:lang w:val="en-US" w:eastAsia="zh-CN"/>
        </w:rPr>
        <w:t>资质材料：</w:t>
      </w:r>
      <w:r>
        <w:rPr>
          <w:rFonts w:hint="eastAsia" w:ascii="仿宋" w:hAnsi="仿宋" w:eastAsia="仿宋" w:cs="宋体"/>
          <w:color w:val="auto"/>
          <w:kern w:val="0"/>
          <w:sz w:val="28"/>
          <w:szCs w:val="28"/>
          <w:highlight w:val="none"/>
          <w:vertAlign w:val="baseline"/>
        </w:rPr>
        <w:t>合法经营的凭证（营业执照、医疗器械生产许可/备案证、医疗器械经营许可/二类备案证、进口产品的全国总代理证明或有效期内的代理协议书</w:t>
      </w:r>
      <w:r>
        <w:rPr>
          <w:rFonts w:hint="eastAsia" w:ascii="仿宋" w:hAnsi="仿宋" w:eastAsia="仿宋" w:cs="宋体"/>
          <w:color w:val="auto"/>
          <w:kern w:val="0"/>
          <w:sz w:val="28"/>
          <w:szCs w:val="28"/>
          <w:highlight w:val="none"/>
          <w:vertAlign w:val="baseline"/>
          <w:lang w:val="en-US" w:eastAsia="zh-CN"/>
        </w:rPr>
        <w:t>等</w:t>
      </w:r>
      <w:r>
        <w:rPr>
          <w:rFonts w:hint="eastAsia" w:ascii="仿宋" w:hAnsi="仿宋" w:eastAsia="仿宋" w:cs="宋体"/>
          <w:color w:val="auto"/>
          <w:kern w:val="0"/>
          <w:sz w:val="28"/>
          <w:szCs w:val="28"/>
          <w:highlight w:val="none"/>
          <w:vertAlign w:val="baseline"/>
        </w:rPr>
        <w:t>）</w:t>
      </w:r>
      <w:r>
        <w:rPr>
          <w:rFonts w:hint="eastAsia" w:ascii="仿宋" w:hAnsi="仿宋" w:eastAsia="仿宋" w:cs="宋体"/>
          <w:color w:val="auto"/>
          <w:kern w:val="0"/>
          <w:sz w:val="28"/>
          <w:szCs w:val="28"/>
          <w:highlight w:val="none"/>
          <w:vertAlign w:val="baseline"/>
          <w:lang w:val="en-US" w:eastAsia="zh-CN"/>
        </w:rPr>
        <w:t>。</w:t>
      </w:r>
    </w:p>
    <w:p w14:paraId="4E8A847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20752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004D1A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F2EDA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5AF32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DFBF67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E34D4F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B7F1B4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4F52EA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02DB27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95F638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F666E9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38363E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233425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9A4314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9DE0DB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DD9C51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461D01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02100B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240B3A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65E340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EEAD5B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E1109F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D3D954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709D7F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5DADCB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A0C0E3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5.4 各级代理资质材料：营业执照、经营许可证、第二类医疗器械经营备案凭证、各级经销商授权书、业务代表授权书及身份证复印件等。</w:t>
      </w:r>
    </w:p>
    <w:p w14:paraId="68A4060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94EB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BF095E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2E56C8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A25F86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27F2E0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8DD28C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0C9312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C9490D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C1A2B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878493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58A7EC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579BD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3968C1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927D12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46441B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86620D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C166A1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566598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3F0A5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B4E3E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24D13E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1E77C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2A0FD6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FD9FBE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C9ADE4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B5F73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2C6796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5.5 </w:t>
      </w:r>
      <w:r>
        <w:rPr>
          <w:rFonts w:hint="eastAsia" w:ascii="仿宋" w:hAnsi="仿宋" w:eastAsia="仿宋" w:cs="宋体"/>
          <w:color w:val="auto"/>
          <w:kern w:val="0"/>
          <w:sz w:val="28"/>
          <w:szCs w:val="28"/>
          <w:highlight w:val="none"/>
          <w:vertAlign w:val="baseline"/>
        </w:rPr>
        <w:t>产品注册证</w:t>
      </w:r>
      <w:r>
        <w:rPr>
          <w:rFonts w:hint="eastAsia" w:ascii="仿宋" w:hAnsi="仿宋" w:eastAsia="仿宋" w:cs="宋体"/>
          <w:color w:val="auto"/>
          <w:kern w:val="0"/>
          <w:sz w:val="28"/>
          <w:szCs w:val="28"/>
          <w:highlight w:val="none"/>
          <w:vertAlign w:val="baseline"/>
          <w:lang w:eastAsia="zh-CN"/>
        </w:rPr>
        <w:t>（</w:t>
      </w:r>
      <w:r>
        <w:rPr>
          <w:rFonts w:hint="eastAsia" w:ascii="仿宋" w:hAnsi="仿宋" w:eastAsia="仿宋" w:cs="宋体"/>
          <w:color w:val="auto"/>
          <w:kern w:val="0"/>
          <w:sz w:val="28"/>
          <w:szCs w:val="28"/>
          <w:highlight w:val="none"/>
          <w:vertAlign w:val="baseline"/>
          <w:lang w:val="en-US" w:eastAsia="zh-CN"/>
        </w:rPr>
        <w:t>含变更文件</w:t>
      </w:r>
      <w:r>
        <w:rPr>
          <w:rFonts w:hint="eastAsia" w:ascii="仿宋" w:hAnsi="仿宋" w:eastAsia="仿宋" w:cs="宋体"/>
          <w:color w:val="auto"/>
          <w:kern w:val="0"/>
          <w:sz w:val="28"/>
          <w:szCs w:val="28"/>
          <w:highlight w:val="none"/>
          <w:vertAlign w:val="baseline"/>
          <w:lang w:eastAsia="zh-CN"/>
        </w:rPr>
        <w:t>）</w:t>
      </w:r>
    </w:p>
    <w:p w14:paraId="606B6FD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FA9AE5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0E507F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3AEA56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E08C84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02D268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944C6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9DA707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054DEE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692B7C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9E3BA9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6EF5A4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9C2FC7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17D36C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0CFEFF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6ABE0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4E4B9D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0D67C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D79253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12610E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525323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8CD2F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4824A9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7AB43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C0DD96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33EF50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E41E0C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F388D5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8943C2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5.6 产品彩页、参数及说明，产品的标签内容应与实际供货相关信息一致，如产品名称、规格型号等。</w:t>
      </w:r>
    </w:p>
    <w:p w14:paraId="2AD4F47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454DD5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4BAC96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46F4D1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B67E8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5A50A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3DD010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D5F7ED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9F0567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0FC018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6A3AB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3582B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315681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458FE4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CE0C23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32127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44C307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87401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AC654F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646CAC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FE10A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9AD001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EE4CF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521C58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AABB2C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AE4BEA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75819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B5E996A">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5.7 价格证明材料：山东省药品和医用耗材招采管理子系统挂网信息截图，近一年内（非当月）的证明材料，如开具的增值税专用发票复印件（发票内容是响应产品在其他单位的供货价，以山东省内医院为主）等；</w:t>
      </w:r>
    </w:p>
    <w:p w14:paraId="4B5580D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EA3CF1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214FA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E01E07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A0063F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6A2ADB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BCE4F5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703E38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8A17AE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9A5B5D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000B35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62EB32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FFA06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B98DC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6D1A8A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65A493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DDCD63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5C5D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0B006F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F438BC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B01AA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10EF4C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C2CDA0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6D436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1B0288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5.8 其他供应商认为应该提供的材料。</w:t>
      </w:r>
    </w:p>
    <w:p w14:paraId="509C2DCE">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4B2B297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EB9574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3E9FCA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DCD660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28B42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210FBF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9EC76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B49E99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272A4A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9AA416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99E5CE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1B549C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7BF377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49355E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750EF1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4515A7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0122F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A83045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7E8C2F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E483C7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EA773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D3AB4D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A601DB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448604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7B887FF">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6F1DE8C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68D22F4">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6FD2E6F2">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3F70F8B2">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3781F8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4B9BA58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6BC4548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120AB4C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F80733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三、我方给贵院所供产品价格均不高于市场价或政府限价，否则,贵院有权拒绝付款。</w:t>
      </w:r>
    </w:p>
    <w:p w14:paraId="23AA0A7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四、我方按院方要求，确保在承诺的供货周期内完成物资配送。逾期将按院方供应商管理考核制度，延期支付所有货款一个月。   </w:t>
      </w:r>
    </w:p>
    <w:p w14:paraId="2E8B85B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6C6438B1">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3C8F48D">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17DB09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53F7FF8D">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2D642182">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5D560DF3">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4F3DAFD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221CA70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5D43CDED">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ADBB8CC">
      <w:pPr>
        <w:pStyle w:val="2"/>
        <w:numPr>
          <w:ilvl w:val="0"/>
          <w:numId w:val="3"/>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679A5E0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本项目评审办法院内磋商综合评分法。评审小组完成评审后，以符合采购需求且得分最高的供应商确认为成交供应商。</w:t>
      </w:r>
    </w:p>
    <w:p w14:paraId="0E7246F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51F91BAD">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B4FFE2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4674692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CABBA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162166E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2DE9D51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4B44905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1、根据本次项目的特点组成评审小组，评审小组为5人，由评审小组按照公平、公正的原则进行评审;</w:t>
      </w:r>
    </w:p>
    <w:p w14:paraId="077300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5C7A038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6AF54B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0526468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795B02F7">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0299CC5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6818A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6BE9F6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23D994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1CE509B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602DE13E">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28FC445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0A15A38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0AB3793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2115FA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765E7A5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5CDD6BD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三、评分办法（总分100分）：</w:t>
      </w:r>
    </w:p>
    <w:p w14:paraId="5CE73B9A">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1、参数响应情况：是否符合参数要求（满分30分）</w:t>
      </w:r>
    </w:p>
    <w:p w14:paraId="2642743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2、样品得分（满分30分）</w:t>
      </w:r>
    </w:p>
    <w:p w14:paraId="649B2EF6">
      <w:pPr>
        <w:widowControl/>
        <w:spacing w:line="240" w:lineRule="auto"/>
        <w:jc w:val="left"/>
        <w:rPr>
          <w:rFonts w:hint="default"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3、报价得分= 评标基准价÷（最终报价）× 满分（满分40分）</w:t>
      </w:r>
    </w:p>
    <w:p w14:paraId="62700CB5">
      <w:pPr>
        <w:tabs>
          <w:tab w:val="left" w:pos="8460"/>
        </w:tabs>
        <w:autoSpaceDE w:val="0"/>
        <w:autoSpaceDN w:val="0"/>
        <w:adjustRightInd w:val="0"/>
        <w:spacing w:line="360" w:lineRule="auto"/>
        <w:jc w:val="left"/>
        <w:rPr>
          <w:rFonts w:hint="default" w:ascii="仿宋" w:hAnsi="仿宋" w:eastAsia="仿宋" w:cs="宋体"/>
          <w:color w:val="auto"/>
          <w:sz w:val="22"/>
          <w:szCs w:val="22"/>
          <w:highlight w:val="none"/>
          <w:vertAlign w:val="baseline"/>
          <w:lang w:val="en-US" w:eastAsia="zh-CN"/>
        </w:rPr>
      </w:pPr>
    </w:p>
    <w:p w14:paraId="6370B2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0F3F56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4EE766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01DF896A">
      <w:pPr>
        <w:pStyle w:val="2"/>
        <w:numPr>
          <w:ilvl w:val="0"/>
          <w:numId w:val="3"/>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078C323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085CB66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74BC0F1C">
      <w:pPr>
        <w:widowControl/>
        <w:numPr>
          <w:ilvl w:val="0"/>
          <w:numId w:val="7"/>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7F973E68">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5601B9A8">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343A7E8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01278D0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4FB917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A67DBD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05E2F4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6B43CF8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4B956F5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3803CC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167863F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1394A7B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w:t>
      </w:r>
      <w:r>
        <w:rPr>
          <w:rFonts w:hint="eastAsia" w:ascii="仿宋" w:hAnsi="仿宋" w:eastAsia="仿宋" w:cs="宋体"/>
          <w:color w:val="auto"/>
          <w:kern w:val="0"/>
          <w:sz w:val="28"/>
          <w:szCs w:val="28"/>
          <w:highlight w:val="none"/>
          <w:vertAlign w:val="baseline"/>
          <w:lang w:val="en-US" w:eastAsia="zh-CN"/>
        </w:rPr>
        <w:t>1</w:t>
      </w:r>
    </w:p>
    <w:p w14:paraId="7C7F3D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0B270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15F38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3F0D7B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6BC1606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C42813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4D32217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3E23B23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618DCB8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0195907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7D4B1E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50E4B6D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58184B0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176598D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76EFA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779D42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77E746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444191E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75844E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73D89A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70FAB2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11C46EB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9C72A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47BB9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5B103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7527A4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5C26D7B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3D46DE3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0722CF8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3B736AE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641ED64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77C69FF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449A247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408B0DE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48C6849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0D54E70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23EEC8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33FF6E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8D1E45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9DCA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04F908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4B8795F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6BF16DF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49C940D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215385A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486AD55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7A746F2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0EDD3C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6D313E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625834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1AF9F7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013DBB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10F60F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0F5EFF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5BFF6A8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5562B30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48AC5A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78AE0DD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75A771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4AEF063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02598C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0C64D2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4AA9C2B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5728CA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395CF8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4AAB70F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0860206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73BA054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476C9AA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21D101E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563FC4D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1B12B3A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2425374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034F534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5E72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1605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88892">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25DC">
    <w:pPr>
      <w:pStyle w:val="5"/>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4B09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5D97255D">
    <w:pPr>
      <w:pStyle w:val="5"/>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535B9">
    <w:pPr>
      <w:pStyle w:val="5"/>
      <w:framePr w:wrap="around" w:vAnchor="text" w:hAnchor="margin" w:xAlign="center" w:y="1"/>
      <w:rPr>
        <w:rStyle w:val="11"/>
      </w:rPr>
    </w:pPr>
    <w:r>
      <w:fldChar w:fldCharType="begin"/>
    </w:r>
    <w:r>
      <w:rPr>
        <w:rStyle w:val="11"/>
      </w:rPr>
      <w:instrText xml:space="preserve">PAGE  </w:instrText>
    </w:r>
    <w:r>
      <w:fldChar w:fldCharType="end"/>
    </w:r>
  </w:p>
  <w:p w14:paraId="0E64AE93">
    <w:pPr>
      <w:pStyle w:val="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D56ED">
    <w:pPr>
      <w:pStyle w:val="12"/>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66CD0">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16FD3">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6BF91">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488244"/>
    <w:multiLevelType w:val="singleLevel"/>
    <w:tmpl w:val="AE488244"/>
    <w:lvl w:ilvl="0" w:tentative="0">
      <w:start w:val="1"/>
      <w:numFmt w:val="decimal"/>
      <w:suff w:val="nothing"/>
      <w:lvlText w:val="%1、"/>
      <w:lvlJc w:val="left"/>
    </w:lvl>
  </w:abstractNum>
  <w:abstractNum w:abstractNumId="1">
    <w:nsid w:val="E0A351FD"/>
    <w:multiLevelType w:val="singleLevel"/>
    <w:tmpl w:val="E0A351FD"/>
    <w:lvl w:ilvl="0" w:tentative="0">
      <w:start w:val="2"/>
      <w:numFmt w:val="chineseCounting"/>
      <w:suff w:val="space"/>
      <w:lvlText w:val="第%1章"/>
      <w:lvlJc w:val="left"/>
      <w:rPr>
        <w:rFonts w:hint="eastAsia"/>
      </w:rPr>
    </w:lvl>
  </w:abstractNum>
  <w:abstractNum w:abstractNumId="2">
    <w:nsid w:val="EE7673B4"/>
    <w:multiLevelType w:val="singleLevel"/>
    <w:tmpl w:val="EE7673B4"/>
    <w:lvl w:ilvl="0" w:tentative="0">
      <w:start w:val="1"/>
      <w:numFmt w:val="decimal"/>
      <w:suff w:val="nothing"/>
      <w:lvlText w:val="%1、"/>
      <w:lvlJc w:val="left"/>
    </w:lvl>
  </w:abstractNum>
  <w:abstractNum w:abstractNumId="3">
    <w:nsid w:val="24FA49B4"/>
    <w:multiLevelType w:val="singleLevel"/>
    <w:tmpl w:val="24FA49B4"/>
    <w:lvl w:ilvl="0" w:tentative="0">
      <w:start w:val="1"/>
      <w:numFmt w:val="decimal"/>
      <w:suff w:val="nothing"/>
      <w:lvlText w:val="%1、"/>
      <w:lvlJc w:val="left"/>
    </w:lvl>
  </w:abstractNum>
  <w:abstractNum w:abstractNumId="4">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5">
    <w:nsid w:val="3D2DD54D"/>
    <w:multiLevelType w:val="singleLevel"/>
    <w:tmpl w:val="3D2DD54D"/>
    <w:lvl w:ilvl="0" w:tentative="0">
      <w:start w:val="2"/>
      <w:numFmt w:val="decimal"/>
      <w:lvlText w:val="%1."/>
      <w:lvlJc w:val="left"/>
      <w:pPr>
        <w:tabs>
          <w:tab w:val="left" w:pos="312"/>
        </w:tabs>
      </w:pPr>
    </w:lvl>
  </w:abstractNum>
  <w:abstractNum w:abstractNumId="6">
    <w:nsid w:val="7622798B"/>
    <w:multiLevelType w:val="singleLevel"/>
    <w:tmpl w:val="7622798B"/>
    <w:lvl w:ilvl="0" w:tentative="0">
      <w:start w:val="1"/>
      <w:numFmt w:val="decimal"/>
      <w:suff w:val="nothing"/>
      <w:lvlText w:val="%1、"/>
      <w:lvlJc w:val="left"/>
    </w:lvl>
  </w:abstractNum>
  <w:num w:numId="1">
    <w:abstractNumId w:val="4"/>
  </w:num>
  <w:num w:numId="2">
    <w:abstractNumId w:val="2"/>
  </w:num>
  <w:num w:numId="3">
    <w:abstractNumId w:val="1"/>
  </w:num>
  <w:num w:numId="4">
    <w:abstractNumId w:val="6"/>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52D3B24"/>
    <w:rsid w:val="0715148C"/>
    <w:rsid w:val="08E053FD"/>
    <w:rsid w:val="0B3C188E"/>
    <w:rsid w:val="0B603E17"/>
    <w:rsid w:val="0BC41F21"/>
    <w:rsid w:val="0BDB6D2E"/>
    <w:rsid w:val="0D6D52EE"/>
    <w:rsid w:val="110C12EC"/>
    <w:rsid w:val="12040D82"/>
    <w:rsid w:val="124D331C"/>
    <w:rsid w:val="12883575"/>
    <w:rsid w:val="12D55D1E"/>
    <w:rsid w:val="14AD5839"/>
    <w:rsid w:val="14C76F80"/>
    <w:rsid w:val="15E12F09"/>
    <w:rsid w:val="193E2DCB"/>
    <w:rsid w:val="198F2D53"/>
    <w:rsid w:val="19DC1C05"/>
    <w:rsid w:val="1A66082C"/>
    <w:rsid w:val="1A9A51D3"/>
    <w:rsid w:val="1AFD138A"/>
    <w:rsid w:val="1EE838F2"/>
    <w:rsid w:val="23E72ABF"/>
    <w:rsid w:val="26083FB3"/>
    <w:rsid w:val="270B08D2"/>
    <w:rsid w:val="279D1605"/>
    <w:rsid w:val="289F68A3"/>
    <w:rsid w:val="294E055C"/>
    <w:rsid w:val="296E14AB"/>
    <w:rsid w:val="2AD16DE9"/>
    <w:rsid w:val="2C0C4FAB"/>
    <w:rsid w:val="2C4209CD"/>
    <w:rsid w:val="2CA31C32"/>
    <w:rsid w:val="2CB84C8C"/>
    <w:rsid w:val="2D375F5B"/>
    <w:rsid w:val="2DBC1DB6"/>
    <w:rsid w:val="2DC06A79"/>
    <w:rsid w:val="2E400F3C"/>
    <w:rsid w:val="30180DC7"/>
    <w:rsid w:val="320550BC"/>
    <w:rsid w:val="32E94794"/>
    <w:rsid w:val="33AA7021"/>
    <w:rsid w:val="33EF4371"/>
    <w:rsid w:val="35670FDB"/>
    <w:rsid w:val="359B6DED"/>
    <w:rsid w:val="35BB5A78"/>
    <w:rsid w:val="36D371B1"/>
    <w:rsid w:val="37BC1633"/>
    <w:rsid w:val="387E2B20"/>
    <w:rsid w:val="39FC3049"/>
    <w:rsid w:val="3AE076E5"/>
    <w:rsid w:val="3B4E3ED9"/>
    <w:rsid w:val="3C5A27F2"/>
    <w:rsid w:val="3C8104E3"/>
    <w:rsid w:val="3CA737D7"/>
    <w:rsid w:val="3E6158D5"/>
    <w:rsid w:val="417E123A"/>
    <w:rsid w:val="41FB0F6D"/>
    <w:rsid w:val="42FA20A2"/>
    <w:rsid w:val="47B446DC"/>
    <w:rsid w:val="48AA548E"/>
    <w:rsid w:val="4973433F"/>
    <w:rsid w:val="4BEF4C0F"/>
    <w:rsid w:val="4D84279B"/>
    <w:rsid w:val="4E056021"/>
    <w:rsid w:val="4F3F325D"/>
    <w:rsid w:val="50A0797B"/>
    <w:rsid w:val="51542485"/>
    <w:rsid w:val="52074D56"/>
    <w:rsid w:val="556E3867"/>
    <w:rsid w:val="56F03878"/>
    <w:rsid w:val="5927777C"/>
    <w:rsid w:val="59396B30"/>
    <w:rsid w:val="5B975D90"/>
    <w:rsid w:val="5D7C4D2D"/>
    <w:rsid w:val="5F7232D4"/>
    <w:rsid w:val="5F9A5527"/>
    <w:rsid w:val="62402164"/>
    <w:rsid w:val="632F44C3"/>
    <w:rsid w:val="64F462FB"/>
    <w:rsid w:val="68DD679C"/>
    <w:rsid w:val="6C1D7BEB"/>
    <w:rsid w:val="6D773183"/>
    <w:rsid w:val="6E713C29"/>
    <w:rsid w:val="6F137C43"/>
    <w:rsid w:val="6F825766"/>
    <w:rsid w:val="71723597"/>
    <w:rsid w:val="722145C7"/>
    <w:rsid w:val="727C6025"/>
    <w:rsid w:val="7315161C"/>
    <w:rsid w:val="73BF3D9C"/>
    <w:rsid w:val="74AB53DF"/>
    <w:rsid w:val="75570F51"/>
    <w:rsid w:val="75E4177A"/>
    <w:rsid w:val="77183DD1"/>
    <w:rsid w:val="77601667"/>
    <w:rsid w:val="778A50A7"/>
    <w:rsid w:val="784371B5"/>
    <w:rsid w:val="787E5EB6"/>
    <w:rsid w:val="78A34418"/>
    <w:rsid w:val="78D2700F"/>
    <w:rsid w:val="792443B3"/>
    <w:rsid w:val="7B223BA3"/>
    <w:rsid w:val="7B611E27"/>
    <w:rsid w:val="7B870218"/>
    <w:rsid w:val="7C7D61BD"/>
    <w:rsid w:val="7C89452B"/>
    <w:rsid w:val="7E3A7755"/>
    <w:rsid w:val="7ED326DC"/>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3">
    <w:name w:val="样式 仿宋"/>
    <w:qFormat/>
    <w:uiPriority w:val="0"/>
    <w:rPr>
      <w:rFonts w:hint="eastAsia" w:ascii="仿宋" w:hAnsi="仿宋" w:eastAsia="仿宋"/>
      <w:kern w:val="2"/>
    </w:rPr>
  </w:style>
  <w:style w:type="character" w:customStyle="1" w:styleId="14">
    <w:name w:val="font51"/>
    <w:basedOn w:val="10"/>
    <w:qFormat/>
    <w:uiPriority w:val="0"/>
    <w:rPr>
      <w:rFonts w:hint="eastAsia" w:ascii="黑体" w:hAnsi="宋体" w:eastAsia="黑体" w:cs="黑体"/>
      <w:color w:val="000000"/>
      <w:sz w:val="36"/>
      <w:szCs w:val="36"/>
      <w:u w:val="none"/>
    </w:rPr>
  </w:style>
  <w:style w:type="character" w:customStyle="1" w:styleId="15">
    <w:name w:val="font61"/>
    <w:basedOn w:val="10"/>
    <w:qFormat/>
    <w:uiPriority w:val="0"/>
    <w:rPr>
      <w:rFonts w:ascii="楷体" w:hAnsi="楷体" w:eastAsia="楷体" w:cs="楷体"/>
      <w:color w:val="000000"/>
      <w:sz w:val="28"/>
      <w:szCs w:val="28"/>
      <w:u w:val="none"/>
    </w:rPr>
  </w:style>
  <w:style w:type="character" w:customStyle="1" w:styleId="16">
    <w:name w:val="font41"/>
    <w:basedOn w:val="10"/>
    <w:qFormat/>
    <w:uiPriority w:val="0"/>
    <w:rPr>
      <w:rFonts w:hint="eastAsia" w:ascii="宋体" w:hAnsi="宋体" w:eastAsia="宋体" w:cs="宋体"/>
      <w:color w:val="000000"/>
      <w:sz w:val="24"/>
      <w:szCs w:val="24"/>
      <w:u w:val="none"/>
    </w:rPr>
  </w:style>
  <w:style w:type="character" w:customStyle="1" w:styleId="17">
    <w:name w:val="font31"/>
    <w:basedOn w:val="10"/>
    <w:qFormat/>
    <w:uiPriority w:val="0"/>
    <w:rPr>
      <w:rFonts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3747</Words>
  <Characters>4114</Characters>
  <Lines>0</Lines>
  <Paragraphs>0</Paragraphs>
  <TotalTime>2</TotalTime>
  <ScaleCrop>false</ScaleCrop>
  <LinksUpToDate>false</LinksUpToDate>
  <CharactersWithSpaces>4228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2025-06-25T06:55:00Z</cp:lastPrinted>
  <dcterms:modified xsi:type="dcterms:W3CDTF">2026-08-24T07:02:32Z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E993E5516DA94A0AAC56C61CD8C84705</vt:lpwstr>
  </property>
  <property fmtid="{D5CDD505-2E9C-101B-9397-08002B2CF9AE}" pid="4" name="KSOTemplateDocerSaveRecord">
    <vt:lpwstr>eyJoZGlkIjoiMTczMDNlNGM5NzQ4NTA2YWMwZGNmZmM1NTE3MGU5OTQiLCJ1c2VySWQiOiIxMTQwNzgyNjMxIn0=</vt:lpwstr>
  </property>
</Properties>
</file>