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rPr>
        <w:t>青岛市妇女儿童医院</w:t>
      </w:r>
    </w:p>
    <w:p w14:paraId="6723271A">
      <w:pPr>
        <w:jc w:val="center"/>
        <w:rPr>
          <w:rFonts w:hint="eastAsia" w:ascii="黑体" w:eastAsia="黑体" w:cs="Times New Roman"/>
          <w:b/>
          <w:color w:val="auto"/>
          <w:sz w:val="72"/>
          <w:szCs w:val="72"/>
          <w:highlight w:val="none"/>
          <w:vertAlign w:val="baseline"/>
          <w:lang w:val="en-US" w:eastAsia="zh-CN"/>
        </w:rPr>
      </w:pPr>
      <w:r>
        <w:rPr>
          <w:rFonts w:hint="eastAsia" w:ascii="黑体" w:hAnsi="宋体" w:eastAsia="黑体" w:cs="Times New Roman"/>
          <w:b/>
          <w:color w:val="auto"/>
          <w:sz w:val="72"/>
          <w:szCs w:val="72"/>
          <w:highlight w:val="none"/>
          <w:vertAlign w:val="baseline"/>
          <w:lang w:val="en-US" w:eastAsia="zh-CN"/>
        </w:rPr>
        <w:t>医用耗材</w:t>
      </w:r>
      <w:r>
        <w:rPr>
          <w:rFonts w:hint="eastAsia" w:ascii="黑体" w:eastAsia="黑体" w:cs="Times New Roman"/>
          <w:b/>
          <w:color w:val="auto"/>
          <w:sz w:val="72"/>
          <w:szCs w:val="72"/>
          <w:highlight w:val="none"/>
          <w:vertAlign w:val="baseline"/>
          <w:lang w:val="en-US" w:eastAsia="zh-CN"/>
        </w:rPr>
        <w:t>（三）</w:t>
      </w:r>
    </w:p>
    <w:p w14:paraId="1D0B4F85">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临时采购项目</w:t>
      </w:r>
    </w:p>
    <w:p w14:paraId="044D5977">
      <w:pPr>
        <w:jc w:val="center"/>
        <w:rPr>
          <w:rFonts w:hint="eastAsia" w:ascii="黑体" w:hAnsi="宋体" w:eastAsia="黑体" w:cs="Times New Roman"/>
          <w:b/>
          <w:color w:val="auto"/>
          <w:sz w:val="72"/>
          <w:szCs w:val="72"/>
          <w:highlight w:val="none"/>
          <w:vertAlign w:val="baseline"/>
        </w:rPr>
      </w:pPr>
    </w:p>
    <w:p w14:paraId="0F76EFC1">
      <w:pPr>
        <w:jc w:val="center"/>
        <w:rPr>
          <w:rFonts w:hint="eastAsia" w:ascii="黑体" w:hAnsi="宋体" w:eastAsia="黑体" w:cs="Times New Roman"/>
          <w:b/>
          <w:color w:val="auto"/>
          <w:sz w:val="72"/>
          <w:szCs w:val="72"/>
          <w:highlight w:val="none"/>
          <w:vertAlign w:val="baseline"/>
        </w:rPr>
      </w:pPr>
    </w:p>
    <w:p w14:paraId="3C4A1D71">
      <w:pPr>
        <w:jc w:val="center"/>
        <w:rPr>
          <w:rFonts w:hint="eastAsia" w:ascii="黑体" w:hAnsi="宋体" w:eastAsia="黑体" w:cs="Times New Roman"/>
          <w:b/>
          <w:color w:val="auto"/>
          <w:sz w:val="72"/>
          <w:szCs w:val="72"/>
          <w:highlight w:val="none"/>
          <w:vertAlign w:val="baseline"/>
        </w:rPr>
      </w:pPr>
      <w:r>
        <w:rPr>
          <w:rFonts w:hint="eastAsia" w:ascii="黑体" w:hAnsi="宋体" w:eastAsia="黑体" w:cs="Times New Roman"/>
          <w:b/>
          <w:color w:val="auto"/>
          <w:sz w:val="72"/>
          <w:szCs w:val="72"/>
          <w:highlight w:val="none"/>
          <w:vertAlign w:val="baseline"/>
          <w:lang w:val="en-US" w:eastAsia="zh-CN"/>
        </w:rPr>
        <w:t>院内磋商</w:t>
      </w:r>
      <w:r>
        <w:rPr>
          <w:rFonts w:hint="eastAsia" w:ascii="黑体" w:hAnsi="宋体" w:eastAsia="黑体" w:cs="Times New Roman"/>
          <w:b/>
          <w:color w:val="auto"/>
          <w:sz w:val="72"/>
          <w:szCs w:val="72"/>
          <w:highlight w:val="none"/>
          <w:vertAlign w:val="baseline"/>
        </w:rPr>
        <w:t>采购文件</w:t>
      </w:r>
    </w:p>
    <w:p w14:paraId="6D9BA5A8">
      <w:pPr>
        <w:jc w:val="center"/>
        <w:rPr>
          <w:rFonts w:hint="eastAsia" w:ascii="黑体" w:hAnsi="宋体" w:eastAsia="黑体" w:cs="Times New Roman"/>
          <w:b/>
          <w:color w:val="auto"/>
          <w:sz w:val="72"/>
          <w:szCs w:val="7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2031EF">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0B9A4EF2">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w:t>
      </w:r>
      <w:r>
        <w:rPr>
          <w:rFonts w:hint="eastAsia" w:ascii="黑体" w:eastAsia="黑体"/>
          <w:bCs/>
          <w:color w:val="auto"/>
          <w:sz w:val="32"/>
          <w:szCs w:val="32"/>
          <w:highlight w:val="none"/>
          <w:vertAlign w:val="baseline"/>
          <w:lang w:val="en-US" w:eastAsia="zh-CN"/>
        </w:rPr>
        <w:t>194</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19</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66D03EB8">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0"/>
      <w:bookmarkEnd w:id="1"/>
      <w:bookmarkEnd w:id="2"/>
    </w:p>
    <w:p w14:paraId="35A27544">
      <w:pPr>
        <w:spacing w:line="360" w:lineRule="auto"/>
        <w:ind w:firstLine="480"/>
        <w:rPr>
          <w:rFonts w:hint="eastAsia" w:ascii="仿宋" w:hAnsi="仿宋" w:eastAsia="仿宋" w:cs="宋体"/>
          <w:color w:val="auto"/>
          <w:sz w:val="24"/>
          <w:szCs w:val="24"/>
          <w:highlight w:val="none"/>
          <w:u w:val="single"/>
          <w:vertAlign w:val="baseline"/>
        </w:rPr>
      </w:pPr>
    </w:p>
    <w:p w14:paraId="42D56AB1">
      <w:pPr>
        <w:spacing w:line="360" w:lineRule="auto"/>
        <w:ind w:firstLine="480" w:firstLineChars="200"/>
        <w:rPr>
          <w:rFonts w:hint="eastAsia" w:ascii="仿宋" w:hAnsi="仿宋" w:eastAsia="仿宋" w:cs="宋体"/>
          <w:color w:val="auto"/>
          <w:kern w:val="0"/>
          <w:sz w:val="24"/>
          <w:szCs w:val="24"/>
          <w:highlight w:val="none"/>
          <w:vertAlign w:val="baseline"/>
        </w:rPr>
      </w:pPr>
      <w:bookmarkStart w:id="11" w:name="_GoBack"/>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青岛市妇女儿童医院医用耗材（三）临时采购项目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44DC745D">
      <w:pPr>
        <w:numPr>
          <w:ilvl w:val="0"/>
          <w:numId w:val="2"/>
        </w:numPr>
        <w:spacing w:line="360" w:lineRule="auto"/>
        <w:rPr>
          <w:rFonts w:hint="eastAsia" w:ascii="仿宋" w:hAnsi="仿宋" w:eastAsia="仿宋" w:cs="宋体"/>
          <w:color w:val="auto"/>
          <w:kern w:val="0"/>
          <w:sz w:val="24"/>
          <w:szCs w:val="24"/>
          <w:highlight w:val="none"/>
          <w:u w:val="singl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sz w:val="24"/>
          <w:szCs w:val="24"/>
          <w:highlight w:val="none"/>
          <w:vertAlign w:val="baseline"/>
          <w:lang w:val="en-US" w:eastAsia="zh-CN"/>
        </w:rPr>
        <w:t>医用耗材（三）临时采购项目</w:t>
      </w:r>
    </w:p>
    <w:p w14:paraId="3847B481">
      <w:pPr>
        <w:numPr>
          <w:ilvl w:val="0"/>
          <w:numId w:val="0"/>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w:t>
      </w:r>
      <w:r>
        <w:rPr>
          <w:rFonts w:hint="eastAsia" w:ascii="仿宋" w:hAnsi="仿宋" w:eastAsia="仿宋" w:cs="宋体"/>
          <w:color w:val="auto"/>
          <w:sz w:val="24"/>
          <w:szCs w:val="24"/>
          <w:highlight w:val="none"/>
          <w:vertAlign w:val="baseline"/>
          <w:lang w:val="en-US" w:eastAsia="zh-CN"/>
        </w:rPr>
        <w:t>260194</w:t>
      </w:r>
    </w:p>
    <w:p w14:paraId="7679840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700C1AA2">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22284DEB">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p>
    <w:p w14:paraId="074A3A9D">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4B560D31">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13DF1CD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7AADA03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75DA0E4">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072D14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34ABCB9A">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9AFAD00">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0CE7847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1C00F9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5D14EBE1">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52DB25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702A38FB">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12136F5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6DAA18A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1A1984D8">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方式：本项目为现场院内磋商项目，需报名供应商按时到场参加。（备：如采购人要求以线上或其他方式进行院内磋商评审的，则按照采购人要求的方式进行）</w:t>
      </w:r>
    </w:p>
    <w:p w14:paraId="5F78CA72">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39B9EA0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4CAABB62">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3E446BB8">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382AB3A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0420F068">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45D32E6">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362B854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68DCB6F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401EFF7E">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bookmarkEnd w:id="11"/>
    <w:p w14:paraId="4ED2CD8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16BF7A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2385DA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C96ED3">
      <w:pPr>
        <w:tabs>
          <w:tab w:val="left" w:pos="8460"/>
        </w:tabs>
        <w:autoSpaceDE w:val="0"/>
        <w:autoSpaceDN w:val="0"/>
        <w:adjustRightInd w:val="0"/>
        <w:spacing w:line="360" w:lineRule="auto"/>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7E05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61F692">
            <w:pPr>
              <w:jc w:val="center"/>
              <w:rPr>
                <w:rFonts w:hint="default" w:ascii="仿宋" w:hAnsi="仿宋" w:eastAsia="仿宋" w:cs="仿宋"/>
                <w:color w:val="auto"/>
                <w:sz w:val="44"/>
                <w:szCs w:val="44"/>
                <w:highlight w:val="none"/>
                <w:lang w:val="en-US" w:eastAsia="zh-CN"/>
              </w:rPr>
            </w:pPr>
            <w:r>
              <w:rPr>
                <w:rFonts w:hint="eastAsia" w:ascii="仿宋" w:hAnsi="仿宋" w:eastAsia="仿宋" w:cs="仿宋"/>
                <w:color w:val="auto"/>
                <w:sz w:val="44"/>
                <w:szCs w:val="44"/>
                <w:highlight w:val="none"/>
                <w:lang w:val="en-US" w:eastAsia="zh-CN"/>
              </w:rPr>
              <w:t>报名包组*</w:t>
            </w:r>
          </w:p>
        </w:tc>
        <w:tc>
          <w:tcPr>
            <w:tcW w:w="5958" w:type="dxa"/>
            <w:noWrap w:val="0"/>
            <w:vAlign w:val="bottom"/>
          </w:tcPr>
          <w:p w14:paraId="3BA5C5E8">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1C4171CA">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医用耗材（三）临时采购项目</w:t>
      </w:r>
    </w:p>
    <w:p w14:paraId="41AC24D9">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w:t>
      </w:r>
      <w:r>
        <w:rPr>
          <w:rFonts w:hint="eastAsia" w:ascii="仿宋" w:hAnsi="仿宋" w:eastAsia="仿宋" w:cs="宋体"/>
          <w:color w:val="auto"/>
          <w:sz w:val="24"/>
          <w:szCs w:val="24"/>
          <w:highlight w:val="none"/>
          <w:vertAlign w:val="baseline"/>
          <w:lang w:val="en-US" w:eastAsia="zh-CN"/>
        </w:rPr>
        <w:t>260194</w:t>
      </w:r>
    </w:p>
    <w:p w14:paraId="7F2D4BD6">
      <w:pPr>
        <w:numPr>
          <w:ilvl w:val="0"/>
          <w:numId w:val="4"/>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4258506F">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第一包：预算金额26000元</w:t>
      </w:r>
    </w:p>
    <w:tbl>
      <w:tblPr>
        <w:tblStyle w:val="9"/>
        <w:tblW w:w="10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084"/>
        <w:gridCol w:w="4305"/>
        <w:gridCol w:w="817"/>
        <w:gridCol w:w="933"/>
        <w:gridCol w:w="900"/>
        <w:gridCol w:w="834"/>
        <w:gridCol w:w="753"/>
      </w:tblGrid>
      <w:tr w14:paraId="7657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dxa"/>
            <w:vAlign w:val="center"/>
          </w:tcPr>
          <w:p w14:paraId="18FA795B">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084" w:type="dxa"/>
            <w:vAlign w:val="center"/>
          </w:tcPr>
          <w:p w14:paraId="29EB7A71">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w:t>
            </w:r>
          </w:p>
          <w:p w14:paraId="03A31C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名称</w:t>
            </w:r>
          </w:p>
        </w:tc>
        <w:tc>
          <w:tcPr>
            <w:tcW w:w="4305" w:type="dxa"/>
            <w:vAlign w:val="center"/>
          </w:tcPr>
          <w:p w14:paraId="681CB66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6E0A41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3ECFD7C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06249143">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6D1FD50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5A6AF29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1385E2DE">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20D4232">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5DFA3FC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5772941D">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096B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627" w:type="dxa"/>
            <w:vAlign w:val="center"/>
          </w:tcPr>
          <w:p w14:paraId="6B066740">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084" w:type="dxa"/>
            <w:vAlign w:val="center"/>
          </w:tcPr>
          <w:p w14:paraId="4773C814">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一次性使用人工心肺机体外循环管道包</w:t>
            </w:r>
          </w:p>
        </w:tc>
        <w:tc>
          <w:tcPr>
            <w:tcW w:w="4305" w:type="dxa"/>
            <w:vAlign w:val="center"/>
          </w:tcPr>
          <w:p w14:paraId="785C40A8">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主要用途：一次性使用体外循环管道包是连接体外循环膜式氧合器、回收罐、动插管、静脉插管、心内外吸引管等的基本耗材，适应于所有需要人工心肺机体外循环辅助的心脏大血管疾病。</w:t>
            </w:r>
          </w:p>
          <w:p w14:paraId="0EB394A7">
            <w:pPr>
              <w:numPr>
                <w:ilvl w:val="0"/>
                <w:numId w:val="5"/>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功能及需求：</w:t>
            </w:r>
          </w:p>
          <w:p w14:paraId="5D0B3863">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ind w:leftChars="0"/>
              <w:jc w:val="both"/>
              <w:textAlignment w:val="auto"/>
              <w:rPr>
                <w:rFonts w:hint="eastAsia" w:ascii="仿宋" w:hAnsi="仿宋" w:eastAsia="仿宋" w:cs="仿宋"/>
                <w:b/>
                <w:bCs w:val="0"/>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①规格齐全：婴儿（新生儿）、儿童、成人全系列规格</w:t>
            </w:r>
            <w:r>
              <w:rPr>
                <w:rFonts w:hint="eastAsia" w:ascii="仿宋" w:hAnsi="仿宋" w:eastAsia="仿宋" w:cs="仿宋"/>
                <w:b/>
                <w:bCs w:val="0"/>
                <w:color w:val="auto"/>
                <w:sz w:val="20"/>
                <w:szCs w:val="20"/>
                <w:highlight w:val="none"/>
                <w:vertAlign w:val="baseline"/>
                <w:lang w:val="en-US" w:eastAsia="zh-CN"/>
              </w:rPr>
              <w:t>。</w:t>
            </w:r>
          </w:p>
          <w:p w14:paraId="4E9F83D9">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ind w:leftChars="0"/>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参考规格：</w:t>
            </w:r>
            <w:r>
              <w:rPr>
                <w:rFonts w:hint="eastAsia" w:ascii="仿宋" w:hAnsi="仿宋" w:eastAsia="仿宋" w:cs="仿宋"/>
                <w:b/>
                <w:bCs w:val="0"/>
                <w:color w:val="auto"/>
                <w:sz w:val="20"/>
                <w:szCs w:val="20"/>
                <w:highlight w:val="none"/>
                <w:vertAlign w:val="baseline"/>
                <w:lang w:val="en-US" w:eastAsia="zh-CN"/>
              </w:rPr>
              <w:t>主泵包（A包）</w:t>
            </w:r>
            <w:r>
              <w:rPr>
                <w:rFonts w:hint="eastAsia" w:ascii="仿宋" w:hAnsi="仿宋" w:eastAsia="仿宋" w:cs="仿宋"/>
                <w:b w:val="0"/>
                <w:bCs/>
                <w:color w:val="auto"/>
                <w:sz w:val="20"/>
                <w:szCs w:val="20"/>
                <w:highlight w:val="none"/>
                <w:vertAlign w:val="baseline"/>
                <w:lang w:val="en-US" w:eastAsia="zh-CN"/>
              </w:rPr>
              <w:t>：主泵管：硅胶管，长60cm。泵前管、泵后管：2个直通连接主泵管。无菌剪刀管、氧气管、VAVD吸引管、自循环管、测压管、液面贴等。</w:t>
            </w:r>
          </w:p>
          <w:p w14:paraId="4E29E5CF">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循环包（B包）</w:t>
            </w:r>
            <w:r>
              <w:rPr>
                <w:rFonts w:hint="eastAsia" w:ascii="仿宋" w:hAnsi="仿宋" w:eastAsia="仿宋" w:cs="仿宋"/>
                <w:b w:val="0"/>
                <w:bCs/>
                <w:color w:val="auto"/>
                <w:sz w:val="20"/>
                <w:szCs w:val="20"/>
                <w:highlight w:val="none"/>
                <w:vertAlign w:val="baseline"/>
                <w:lang w:val="en-US" w:eastAsia="zh-CN"/>
              </w:rPr>
              <w:t>：静脉管、动脉管及三叉连接管：内含2个氧饱和度接头。</w:t>
            </w:r>
          </w:p>
          <w:p w14:paraId="765DAE28">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吸引管台上包（C包）</w:t>
            </w:r>
            <w:r>
              <w:rPr>
                <w:rFonts w:hint="eastAsia" w:ascii="仿宋" w:hAnsi="仿宋" w:eastAsia="仿宋" w:cs="仿宋"/>
                <w:b w:val="0"/>
                <w:bCs/>
                <w:color w:val="auto"/>
                <w:sz w:val="20"/>
                <w:szCs w:val="20"/>
                <w:highlight w:val="none"/>
                <w:vertAlign w:val="baseline"/>
                <w:lang w:val="en-US" w:eastAsia="zh-CN"/>
              </w:rPr>
              <w:t>：右心台上管+左心台上管：配左心吸引头。</w:t>
            </w:r>
          </w:p>
          <w:p w14:paraId="254F6658">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吸引管台下包（D包）</w:t>
            </w:r>
            <w:r>
              <w:rPr>
                <w:rFonts w:hint="eastAsia" w:ascii="仿宋" w:hAnsi="仿宋" w:eastAsia="仿宋" w:cs="仿宋"/>
                <w:b w:val="0"/>
                <w:bCs/>
                <w:color w:val="auto"/>
                <w:sz w:val="20"/>
                <w:szCs w:val="20"/>
                <w:highlight w:val="none"/>
                <w:vertAlign w:val="baseline"/>
                <w:lang w:val="en-US" w:eastAsia="zh-CN"/>
              </w:rPr>
              <w:t>：右心泵管、左心泵管。</w:t>
            </w:r>
          </w:p>
          <w:p w14:paraId="03B9EDCF">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扎带包（E包）</w:t>
            </w:r>
            <w:r>
              <w:rPr>
                <w:rFonts w:hint="eastAsia" w:ascii="仿宋" w:hAnsi="仿宋" w:eastAsia="仿宋" w:cs="仿宋"/>
                <w:b w:val="0"/>
                <w:bCs/>
                <w:color w:val="auto"/>
                <w:sz w:val="20"/>
                <w:szCs w:val="20"/>
                <w:highlight w:val="none"/>
                <w:vertAlign w:val="baseline"/>
                <w:lang w:val="en-US" w:eastAsia="zh-CN"/>
              </w:rPr>
              <w:t>：扎带，鲁尔外圆锥接头。</w:t>
            </w:r>
          </w:p>
          <w:p w14:paraId="011FCBD0">
            <w:pPr>
              <w:keepNext w:val="0"/>
              <w:keepLines w:val="0"/>
              <w:pageBreakBefore w:val="0"/>
              <w:widowControl w:val="0"/>
              <w:numPr>
                <w:ilvl w:val="0"/>
                <w:numId w:val="0"/>
              </w:numPr>
              <w:kinsoku/>
              <w:wordWrap/>
              <w:overflowPunct/>
              <w:topLinePunct w:val="0"/>
              <w:autoSpaceDE/>
              <w:autoSpaceDN/>
              <w:bidi w:val="0"/>
              <w:adjustRightInd w:val="0"/>
              <w:snapToGrid w:val="0"/>
              <w:spacing w:after="120" w:line="240" w:lineRule="auto"/>
              <w:jc w:val="both"/>
              <w:textAlignment w:val="auto"/>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bCs w:val="0"/>
                <w:color w:val="auto"/>
                <w:sz w:val="20"/>
                <w:szCs w:val="20"/>
                <w:highlight w:val="none"/>
                <w:vertAlign w:val="baseline"/>
                <w:lang w:val="en-US" w:eastAsia="zh-CN"/>
              </w:rPr>
              <w:t>合体</w:t>
            </w:r>
            <w:r>
              <w:rPr>
                <w:rFonts w:hint="eastAsia" w:ascii="仿宋" w:hAnsi="仿宋" w:eastAsia="仿宋" w:cs="仿宋"/>
                <w:b w:val="0"/>
                <w:bCs/>
                <w:color w:val="auto"/>
                <w:sz w:val="20"/>
                <w:szCs w:val="20"/>
                <w:highlight w:val="none"/>
                <w:vertAlign w:val="baseline"/>
                <w:lang w:val="en-US" w:eastAsia="zh-CN"/>
              </w:rPr>
              <w:t>：A-E包共五包再合成一个大包，外塑料袋，密封，消毒。</w:t>
            </w:r>
          </w:p>
          <w:p w14:paraId="41DEE789">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②泵管：医用级硅胶或硅塑复合材料，弹性好，强耐磨，使用时间6小时以上；</w:t>
            </w:r>
          </w:p>
          <w:p w14:paraId="699B45F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③连接管：医用级PVC管，生物相容性好，透明度高；</w:t>
            </w:r>
          </w:p>
          <w:p w14:paraId="56AF3EC0">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④接头：医用级材质，接头、变径管道、过桥管道等均可。扎带保证连接牢固；</w:t>
            </w:r>
          </w:p>
          <w:p w14:paraId="0B8A265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⑤血氧饱和度接头：适配医院现有的美敦力Bio-trend机器；</w:t>
            </w:r>
          </w:p>
          <w:p w14:paraId="556A9422">
            <w:pPr>
              <w:numPr>
                <w:ilvl w:val="0"/>
                <w:numId w:val="0"/>
              </w:numPr>
              <w:spacing w:line="240" w:lineRule="auto"/>
              <w:jc w:val="left"/>
              <w:rPr>
                <w:rFonts w:hint="eastAsia" w:ascii="仿宋" w:hAnsi="仿宋" w:eastAsia="仿宋" w:cs="仿宋"/>
                <w:b w:val="0"/>
                <w:bCs/>
                <w:color w:val="auto"/>
                <w:sz w:val="20"/>
                <w:szCs w:val="20"/>
                <w:highlight w:val="yellow"/>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⑥液面报警贴：适配索林体外循环机的液面报警器。（本项可选配。若提供可直接放入基础主包或独立包装。若无法提供，报价须减除本项的市场价，并提供可参考的市场价证明。）</w:t>
            </w:r>
          </w:p>
          <w:p w14:paraId="16FDFB25">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⑦备用接头：无菌单包配套，按需供货。</w:t>
            </w:r>
          </w:p>
          <w:p w14:paraId="18D1E4A1">
            <w:pPr>
              <w:numPr>
                <w:ilvl w:val="0"/>
                <w:numId w:val="0"/>
              </w:numPr>
              <w:spacing w:line="240" w:lineRule="auto"/>
              <w:jc w:val="left"/>
              <w:rPr>
                <w:rFonts w:hint="eastAsia" w:ascii="仿宋" w:hAnsi="仿宋" w:eastAsia="仿宋" w:cs="仿宋"/>
                <w:b w:val="0"/>
                <w:bCs/>
                <w:color w:val="auto"/>
                <w:sz w:val="20"/>
                <w:szCs w:val="20"/>
                <w:highlight w:val="yellow"/>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⑧环氧乙烷灭菌。</w:t>
            </w:r>
          </w:p>
          <w:p w14:paraId="7C2A4476">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3、须根据科室需要</w:t>
            </w:r>
            <w:r>
              <w:rPr>
                <w:rFonts w:hint="eastAsia" w:ascii="仿宋" w:hAnsi="仿宋" w:eastAsia="仿宋" w:cs="仿宋"/>
                <w:b/>
                <w:bCs w:val="0"/>
                <w:color w:val="auto"/>
                <w:sz w:val="20"/>
                <w:szCs w:val="20"/>
                <w:highlight w:val="none"/>
                <w:vertAlign w:val="baseline"/>
                <w:lang w:val="en-US" w:eastAsia="zh-CN"/>
              </w:rPr>
              <w:t>设计图纸并定制，</w:t>
            </w:r>
            <w:r>
              <w:rPr>
                <w:rFonts w:hint="eastAsia" w:ascii="仿宋" w:hAnsi="仿宋" w:eastAsia="仿宋" w:cs="仿宋"/>
                <w:b w:val="0"/>
                <w:bCs/>
                <w:color w:val="auto"/>
                <w:sz w:val="20"/>
                <w:szCs w:val="20"/>
                <w:highlight w:val="none"/>
                <w:vertAlign w:val="baseline"/>
                <w:lang w:val="en-US" w:eastAsia="zh-CN"/>
              </w:rPr>
              <w:t>磋商现场请携带图纸或样品。</w:t>
            </w:r>
          </w:p>
        </w:tc>
        <w:tc>
          <w:tcPr>
            <w:tcW w:w="817" w:type="dxa"/>
            <w:vAlign w:val="center"/>
          </w:tcPr>
          <w:p w14:paraId="7387849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260</w:t>
            </w:r>
          </w:p>
        </w:tc>
        <w:tc>
          <w:tcPr>
            <w:tcW w:w="933" w:type="dxa"/>
            <w:vAlign w:val="center"/>
          </w:tcPr>
          <w:p w14:paraId="2E24436E">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100套</w:t>
            </w:r>
          </w:p>
        </w:tc>
        <w:tc>
          <w:tcPr>
            <w:tcW w:w="900" w:type="dxa"/>
            <w:vAlign w:val="center"/>
          </w:tcPr>
          <w:p w14:paraId="6138E54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26000</w:t>
            </w:r>
          </w:p>
        </w:tc>
        <w:tc>
          <w:tcPr>
            <w:tcW w:w="834" w:type="dxa"/>
            <w:vAlign w:val="center"/>
          </w:tcPr>
          <w:p w14:paraId="1DA1CB2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1年及以上</w:t>
            </w:r>
          </w:p>
        </w:tc>
        <w:tc>
          <w:tcPr>
            <w:tcW w:w="753" w:type="dxa"/>
            <w:vAlign w:val="center"/>
          </w:tcPr>
          <w:p w14:paraId="36AD67D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3EDEF489">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5087B642">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7DEBEB01">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C2B135C">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498CC8A3">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第二包：预算金额24000元</w:t>
      </w:r>
    </w:p>
    <w:tbl>
      <w:tblPr>
        <w:tblStyle w:val="9"/>
        <w:tblW w:w="10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465"/>
        <w:gridCol w:w="3700"/>
        <w:gridCol w:w="817"/>
        <w:gridCol w:w="933"/>
        <w:gridCol w:w="900"/>
        <w:gridCol w:w="834"/>
        <w:gridCol w:w="753"/>
      </w:tblGrid>
      <w:tr w14:paraId="6A5F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Align w:val="center"/>
          </w:tcPr>
          <w:p w14:paraId="181F14EF">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序号</w:t>
            </w:r>
          </w:p>
        </w:tc>
        <w:tc>
          <w:tcPr>
            <w:tcW w:w="1465" w:type="dxa"/>
            <w:vAlign w:val="center"/>
          </w:tcPr>
          <w:p w14:paraId="28ADEF57">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耗材名称</w:t>
            </w:r>
          </w:p>
        </w:tc>
        <w:tc>
          <w:tcPr>
            <w:tcW w:w="3700" w:type="dxa"/>
            <w:vAlign w:val="center"/>
          </w:tcPr>
          <w:p w14:paraId="46E087E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参数要求</w:t>
            </w:r>
          </w:p>
        </w:tc>
        <w:tc>
          <w:tcPr>
            <w:tcW w:w="817" w:type="dxa"/>
            <w:vAlign w:val="center"/>
          </w:tcPr>
          <w:p w14:paraId="13911234">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FC9DE52">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单价</w:t>
            </w:r>
          </w:p>
          <w:p w14:paraId="5B03DAF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933" w:type="dxa"/>
            <w:vAlign w:val="center"/>
          </w:tcPr>
          <w:p w14:paraId="49BF6CAC">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数量及单位</w:t>
            </w:r>
          </w:p>
        </w:tc>
        <w:tc>
          <w:tcPr>
            <w:tcW w:w="900" w:type="dxa"/>
            <w:vAlign w:val="center"/>
          </w:tcPr>
          <w:p w14:paraId="01C763C7">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预算</w:t>
            </w:r>
          </w:p>
          <w:p w14:paraId="6A65ABBB">
            <w:pPr>
              <w:numPr>
                <w:ilvl w:val="0"/>
                <w:numId w:val="0"/>
              </w:numPr>
              <w:spacing w:line="240" w:lineRule="auto"/>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总价</w:t>
            </w:r>
          </w:p>
          <w:p w14:paraId="558BA59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（元）</w:t>
            </w:r>
          </w:p>
        </w:tc>
        <w:tc>
          <w:tcPr>
            <w:tcW w:w="834" w:type="dxa"/>
            <w:vAlign w:val="center"/>
          </w:tcPr>
          <w:p w14:paraId="0F0B6651">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质保期</w:t>
            </w:r>
          </w:p>
        </w:tc>
        <w:tc>
          <w:tcPr>
            <w:tcW w:w="753" w:type="dxa"/>
            <w:vAlign w:val="center"/>
          </w:tcPr>
          <w:p w14:paraId="19A471F8">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供货期</w:t>
            </w:r>
          </w:p>
        </w:tc>
      </w:tr>
      <w:tr w14:paraId="3CB4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774" w:type="dxa"/>
            <w:vAlign w:val="center"/>
          </w:tcPr>
          <w:p w14:paraId="10F8E69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w:t>
            </w:r>
          </w:p>
        </w:tc>
        <w:tc>
          <w:tcPr>
            <w:tcW w:w="1465" w:type="dxa"/>
            <w:vAlign w:val="center"/>
          </w:tcPr>
          <w:p w14:paraId="3D81E9C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一次性使用心脏冷停搏液灌注器</w:t>
            </w:r>
          </w:p>
        </w:tc>
        <w:tc>
          <w:tcPr>
            <w:tcW w:w="3700" w:type="dxa"/>
            <w:vAlign w:val="center"/>
          </w:tcPr>
          <w:p w14:paraId="2E8C47BF">
            <w:pPr>
              <w:numPr>
                <w:ilvl w:val="0"/>
                <w:numId w:val="6"/>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主要用途：灌注器一侧连接心脏停搏液（本表特指晶体停搏液），经螺纹圈管的冰水浸泡把心脏停搏液迅速降温，再由主动脉根部灌注针入冠状动脉，使心脏停跳，方便术者进行心脏内部的畸形修补。是心脏停跳手术的体外循环基本耗材，适应于所有需要心脏停跳状态下手术操作的心脏疾病。</w:t>
            </w:r>
          </w:p>
          <w:p w14:paraId="0D93C1B3">
            <w:pPr>
              <w:numPr>
                <w:ilvl w:val="0"/>
                <w:numId w:val="6"/>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功能及需求：</w:t>
            </w:r>
          </w:p>
          <w:p w14:paraId="7C84B994">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①</w:t>
            </w:r>
            <w:r>
              <w:rPr>
                <w:rFonts w:hint="eastAsia" w:ascii="仿宋" w:hAnsi="仿宋" w:eastAsia="仿宋" w:cs="仿宋"/>
                <w:b/>
                <w:bCs w:val="0"/>
                <w:color w:val="auto"/>
                <w:sz w:val="20"/>
                <w:szCs w:val="20"/>
                <w:highlight w:val="none"/>
                <w:vertAlign w:val="baseline"/>
                <w:lang w:val="en-US" w:eastAsia="zh-CN"/>
              </w:rPr>
              <w:t>停跳液</w:t>
            </w:r>
            <w:r>
              <w:rPr>
                <w:rFonts w:hint="eastAsia" w:ascii="仿宋" w:hAnsi="仿宋" w:eastAsia="仿宋" w:cs="仿宋"/>
                <w:b w:val="0"/>
                <w:bCs/>
                <w:color w:val="auto"/>
                <w:sz w:val="20"/>
                <w:szCs w:val="20"/>
                <w:highlight w:val="none"/>
                <w:vertAlign w:val="baseline"/>
                <w:lang w:val="en-US" w:eastAsia="zh-CN"/>
              </w:rPr>
              <w:t>：单泵管，用于灌注晶体停跳液；</w:t>
            </w:r>
          </w:p>
          <w:p w14:paraId="2C89807B">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②制冷：水桶内加冰水，整体浸泡自然降温；</w:t>
            </w:r>
          </w:p>
          <w:p w14:paraId="667DAAB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③</w:t>
            </w:r>
            <w:r>
              <w:rPr>
                <w:rFonts w:hint="eastAsia" w:ascii="仿宋" w:hAnsi="仿宋" w:eastAsia="仿宋" w:cs="仿宋"/>
                <w:b/>
                <w:bCs w:val="0"/>
                <w:color w:val="auto"/>
                <w:sz w:val="20"/>
                <w:szCs w:val="20"/>
                <w:highlight w:val="none"/>
                <w:vertAlign w:val="baseline"/>
                <w:lang w:val="en-US" w:eastAsia="zh-CN"/>
              </w:rPr>
              <w:t>螺纹圈管</w:t>
            </w:r>
            <w:r>
              <w:rPr>
                <w:rFonts w:hint="eastAsia" w:ascii="仿宋" w:hAnsi="仿宋" w:eastAsia="仿宋" w:cs="仿宋"/>
                <w:b w:val="0"/>
                <w:bCs/>
                <w:color w:val="auto"/>
                <w:sz w:val="20"/>
                <w:szCs w:val="20"/>
                <w:highlight w:val="none"/>
                <w:vertAlign w:val="baseline"/>
                <w:lang w:val="en-US" w:eastAsia="zh-CN"/>
              </w:rPr>
              <w:t>：扎带固定或自成桶状，不打折。易排气，圈数多，降温快 ；φ3.2-3.6，医用硬质管，扎带固定或自成桶状，不打折。螺纹圈直径≤15cm，圈数≥20圈，螺纹圈的两端各伸出60cm，一端接三通，另一端接单泵硅胶管，外塑料密封袋。</w:t>
            </w:r>
          </w:p>
          <w:p w14:paraId="5C2592E1">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④</w:t>
            </w:r>
            <w:r>
              <w:rPr>
                <w:rFonts w:hint="eastAsia" w:ascii="仿宋" w:hAnsi="仿宋" w:eastAsia="仿宋" w:cs="仿宋"/>
                <w:b/>
                <w:bCs w:val="0"/>
                <w:color w:val="auto"/>
                <w:sz w:val="20"/>
                <w:szCs w:val="20"/>
                <w:highlight w:val="none"/>
                <w:vertAlign w:val="baseline"/>
                <w:lang w:val="en-US" w:eastAsia="zh-CN"/>
              </w:rPr>
              <w:t>灌注管包</w:t>
            </w:r>
            <w:r>
              <w:rPr>
                <w:rFonts w:hint="eastAsia" w:ascii="仿宋" w:hAnsi="仿宋" w:eastAsia="仿宋" w:cs="仿宋"/>
                <w:b w:val="0"/>
                <w:bCs/>
                <w:color w:val="auto"/>
                <w:sz w:val="20"/>
                <w:szCs w:val="20"/>
                <w:highlight w:val="none"/>
                <w:vertAlign w:val="baseline"/>
                <w:lang w:val="en-US" w:eastAsia="zh-CN"/>
              </w:rPr>
              <w:t>：φ3.2-3.6，长160cm，双侧均鲁尔外圆锥接头，外塑料密封袋。</w:t>
            </w:r>
          </w:p>
          <w:p w14:paraId="14CC84DE">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default" w:ascii="仿宋" w:hAnsi="仿宋" w:eastAsia="仿宋" w:cs="仿宋"/>
                <w:b w:val="0"/>
                <w:bCs/>
                <w:color w:val="auto"/>
                <w:sz w:val="20"/>
                <w:szCs w:val="20"/>
                <w:highlight w:val="none"/>
                <w:vertAlign w:val="baseline"/>
                <w:lang w:val="en-US" w:eastAsia="zh-CN"/>
              </w:rPr>
              <w:t>⑤</w:t>
            </w:r>
            <w:r>
              <w:rPr>
                <w:rFonts w:hint="eastAsia" w:ascii="仿宋" w:hAnsi="仿宋" w:eastAsia="仿宋" w:cs="仿宋"/>
                <w:b/>
                <w:bCs w:val="0"/>
                <w:color w:val="auto"/>
                <w:sz w:val="20"/>
                <w:szCs w:val="20"/>
                <w:highlight w:val="none"/>
                <w:vertAlign w:val="baseline"/>
                <w:lang w:val="en-US" w:eastAsia="zh-CN"/>
              </w:rPr>
              <w:t>泵管</w:t>
            </w:r>
            <w:r>
              <w:rPr>
                <w:rFonts w:hint="eastAsia" w:ascii="仿宋" w:hAnsi="仿宋" w:eastAsia="仿宋" w:cs="仿宋"/>
                <w:b w:val="0"/>
                <w:bCs/>
                <w:color w:val="auto"/>
                <w:sz w:val="20"/>
                <w:szCs w:val="20"/>
                <w:highlight w:val="none"/>
                <w:vertAlign w:val="baseline"/>
                <w:lang w:val="en-US" w:eastAsia="zh-CN"/>
              </w:rPr>
              <w:t>：单泵，硅胶弹性管，φ6.4*60cm；</w:t>
            </w:r>
          </w:p>
          <w:p w14:paraId="1EC15313">
            <w:pPr>
              <w:numPr>
                <w:ilvl w:val="0"/>
                <w:numId w:val="0"/>
              </w:numPr>
              <w:spacing w:line="240" w:lineRule="auto"/>
              <w:jc w:val="left"/>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⑥</w:t>
            </w:r>
            <w:r>
              <w:rPr>
                <w:rFonts w:hint="eastAsia" w:ascii="仿宋" w:hAnsi="仿宋" w:eastAsia="仿宋" w:cs="仿宋"/>
                <w:b/>
                <w:bCs w:val="0"/>
                <w:color w:val="auto"/>
                <w:sz w:val="20"/>
                <w:szCs w:val="20"/>
                <w:highlight w:val="none"/>
                <w:vertAlign w:val="baseline"/>
                <w:lang w:val="en-US" w:eastAsia="zh-CN"/>
              </w:rPr>
              <w:t>包装</w:t>
            </w:r>
            <w:r>
              <w:rPr>
                <w:rFonts w:hint="eastAsia" w:ascii="仿宋" w:hAnsi="仿宋" w:eastAsia="仿宋" w:cs="仿宋"/>
                <w:b w:val="0"/>
                <w:bCs/>
                <w:color w:val="auto"/>
                <w:sz w:val="20"/>
                <w:szCs w:val="20"/>
                <w:highlight w:val="none"/>
                <w:vertAlign w:val="baseline"/>
                <w:lang w:val="en-US" w:eastAsia="zh-CN"/>
              </w:rPr>
              <w:t>：螺纹圈包和灌注管包二为一，外塑料密封袋，无菌消毒。</w:t>
            </w:r>
          </w:p>
          <w:p w14:paraId="2A692E75">
            <w:pPr>
              <w:numPr>
                <w:ilvl w:val="0"/>
                <w:numId w:val="0"/>
              </w:numPr>
              <w:spacing w:line="240" w:lineRule="auto"/>
              <w:jc w:val="left"/>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⑦环氧乙烷灭菌。</w:t>
            </w:r>
          </w:p>
          <w:p w14:paraId="237A852E">
            <w:pPr>
              <w:numPr>
                <w:ilvl w:val="0"/>
                <w:numId w:val="0"/>
              </w:numPr>
              <w:spacing w:line="240" w:lineRule="auto"/>
              <w:jc w:val="left"/>
              <w:rPr>
                <w:rFonts w:hint="default" w:ascii="仿宋" w:hAnsi="仿宋" w:eastAsia="仿宋" w:cs="仿宋"/>
                <w:b/>
                <w:bCs w:val="0"/>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3、须根据科室需要</w:t>
            </w:r>
            <w:r>
              <w:rPr>
                <w:rFonts w:hint="eastAsia" w:ascii="仿宋" w:hAnsi="仿宋" w:eastAsia="仿宋" w:cs="仿宋"/>
                <w:b/>
                <w:bCs w:val="0"/>
                <w:color w:val="auto"/>
                <w:sz w:val="20"/>
                <w:szCs w:val="20"/>
                <w:highlight w:val="none"/>
                <w:vertAlign w:val="baseline"/>
                <w:lang w:val="en-US" w:eastAsia="zh-CN"/>
              </w:rPr>
              <w:t>设计图纸并定制，</w:t>
            </w:r>
            <w:r>
              <w:rPr>
                <w:rFonts w:hint="eastAsia" w:ascii="仿宋" w:hAnsi="仿宋" w:eastAsia="仿宋" w:cs="仿宋"/>
                <w:b w:val="0"/>
                <w:bCs/>
                <w:color w:val="auto"/>
                <w:sz w:val="20"/>
                <w:szCs w:val="20"/>
                <w:highlight w:val="none"/>
                <w:vertAlign w:val="baseline"/>
                <w:lang w:val="en-US" w:eastAsia="zh-CN"/>
              </w:rPr>
              <w:t>磋商现场请携带图纸或样品。</w:t>
            </w:r>
          </w:p>
        </w:tc>
        <w:tc>
          <w:tcPr>
            <w:tcW w:w="817" w:type="dxa"/>
            <w:vAlign w:val="center"/>
          </w:tcPr>
          <w:p w14:paraId="593F524A">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240</w:t>
            </w:r>
          </w:p>
        </w:tc>
        <w:tc>
          <w:tcPr>
            <w:tcW w:w="933" w:type="dxa"/>
            <w:vAlign w:val="center"/>
          </w:tcPr>
          <w:p w14:paraId="5250FBA5">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100</w:t>
            </w:r>
          </w:p>
        </w:tc>
        <w:tc>
          <w:tcPr>
            <w:tcW w:w="900" w:type="dxa"/>
            <w:vAlign w:val="center"/>
          </w:tcPr>
          <w:p w14:paraId="3CBE7F29">
            <w:pPr>
              <w:numPr>
                <w:ilvl w:val="0"/>
                <w:numId w:val="0"/>
              </w:numPr>
              <w:spacing w:line="240" w:lineRule="auto"/>
              <w:jc w:val="center"/>
              <w:rPr>
                <w:rFonts w:hint="default"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24000</w:t>
            </w:r>
          </w:p>
        </w:tc>
        <w:tc>
          <w:tcPr>
            <w:tcW w:w="834" w:type="dxa"/>
            <w:vAlign w:val="center"/>
          </w:tcPr>
          <w:p w14:paraId="0536DFA8">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1年及以上</w:t>
            </w:r>
          </w:p>
        </w:tc>
        <w:tc>
          <w:tcPr>
            <w:tcW w:w="753" w:type="dxa"/>
            <w:vAlign w:val="center"/>
          </w:tcPr>
          <w:p w14:paraId="20FC8BE2">
            <w:pPr>
              <w:numPr>
                <w:ilvl w:val="0"/>
                <w:numId w:val="0"/>
              </w:numPr>
              <w:spacing w:line="240" w:lineRule="auto"/>
              <w:ind w:left="0" w:leftChars="0" w:firstLine="0" w:firstLineChars="0"/>
              <w:jc w:val="center"/>
              <w:rPr>
                <w:rFonts w:hint="eastAsia" w:ascii="仿宋" w:hAnsi="仿宋" w:eastAsia="仿宋" w:cs="仿宋"/>
                <w:b w:val="0"/>
                <w:bCs/>
                <w:color w:val="auto"/>
                <w:sz w:val="20"/>
                <w:szCs w:val="20"/>
                <w:highlight w:val="none"/>
                <w:vertAlign w:val="baseline"/>
                <w:lang w:val="en-US" w:eastAsia="zh-CN"/>
              </w:rPr>
            </w:pPr>
            <w:r>
              <w:rPr>
                <w:rFonts w:hint="eastAsia" w:ascii="仿宋" w:hAnsi="仿宋" w:eastAsia="仿宋" w:cs="仿宋"/>
                <w:b w:val="0"/>
                <w:bCs/>
                <w:color w:val="auto"/>
                <w:sz w:val="20"/>
                <w:szCs w:val="20"/>
                <w:highlight w:val="none"/>
                <w:vertAlign w:val="baseline"/>
                <w:lang w:val="en-US" w:eastAsia="zh-CN"/>
              </w:rPr>
              <w:t>7个工作日</w:t>
            </w:r>
          </w:p>
        </w:tc>
      </w:tr>
    </w:tbl>
    <w:p w14:paraId="526C058A">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10ADD0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37E4EF">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22109"/>
      <w:bookmarkStart w:id="6" w:name="_Toc11005"/>
      <w:r>
        <w:rPr>
          <w:rFonts w:hint="eastAsia" w:ascii="仿宋" w:hAnsi="仿宋" w:eastAsia="仿宋" w:cs="宋体"/>
          <w:bCs/>
          <w:color w:val="auto"/>
          <w:sz w:val="32"/>
          <w:szCs w:val="32"/>
          <w:highlight w:val="none"/>
          <w:lang w:val="en-US" w:eastAsia="zh-CN"/>
        </w:rPr>
        <w:t>供应商须知</w:t>
      </w:r>
      <w:bookmarkEnd w:id="5"/>
      <w:bookmarkEnd w:id="6"/>
    </w:p>
    <w:p w14:paraId="623BA5DB">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0F7D43E5">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6642E17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A12FBF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1BED80A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759101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1919FD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9FB58A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7DBAC1D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4B2E45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5E12A72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2FB92C3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128C0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17DFD50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1BB4E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200F4B9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35399A3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4C9C344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2015370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1768D54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7AC94A4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6711CEC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7017CED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032833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25C66F06">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65A915B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7F1A908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0D0F3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FFD36F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3864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39AADF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932870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08B15A8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400EF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5079F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A62A91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110D35B">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502B86AA">
      <w:pPr>
        <w:jc w:val="center"/>
        <w:rPr>
          <w:rFonts w:hint="eastAsia" w:cs="宋体"/>
          <w:b/>
          <w:color w:val="auto"/>
          <w:spacing w:val="100"/>
          <w:szCs w:val="21"/>
          <w:highlight w:val="none"/>
          <w:vertAlign w:val="baseline"/>
        </w:rPr>
      </w:pPr>
    </w:p>
    <w:p w14:paraId="3AE8D1AB">
      <w:pPr>
        <w:jc w:val="center"/>
        <w:rPr>
          <w:rFonts w:hint="eastAsia" w:cs="宋体"/>
          <w:b/>
          <w:color w:val="auto"/>
          <w:spacing w:val="100"/>
          <w:szCs w:val="21"/>
          <w:highlight w:val="none"/>
          <w:vertAlign w:val="baseline"/>
        </w:rPr>
      </w:pPr>
    </w:p>
    <w:p w14:paraId="1A9155C1">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6F7827A9">
      <w:pPr>
        <w:jc w:val="center"/>
        <w:rPr>
          <w:rFonts w:cs="宋体"/>
          <w:color w:val="auto"/>
          <w:sz w:val="32"/>
          <w:szCs w:val="32"/>
          <w:highlight w:val="none"/>
          <w:vertAlign w:val="baseline"/>
        </w:rPr>
      </w:pPr>
    </w:p>
    <w:p w14:paraId="76A9D5A7">
      <w:pPr>
        <w:jc w:val="center"/>
        <w:rPr>
          <w:rFonts w:cs="宋体"/>
          <w:color w:val="auto"/>
          <w:sz w:val="32"/>
          <w:szCs w:val="32"/>
          <w:highlight w:val="none"/>
          <w:vertAlign w:val="baseline"/>
        </w:rPr>
      </w:pPr>
    </w:p>
    <w:p w14:paraId="51425ABD">
      <w:pPr>
        <w:jc w:val="center"/>
        <w:rPr>
          <w:rFonts w:cs="宋体"/>
          <w:color w:val="auto"/>
          <w:sz w:val="32"/>
          <w:szCs w:val="32"/>
          <w:highlight w:val="none"/>
          <w:vertAlign w:val="baseline"/>
        </w:rPr>
      </w:pPr>
    </w:p>
    <w:p w14:paraId="6FE44191">
      <w:pPr>
        <w:jc w:val="center"/>
        <w:rPr>
          <w:rFonts w:hint="eastAsia" w:cs="宋体"/>
          <w:color w:val="auto"/>
          <w:sz w:val="32"/>
          <w:szCs w:val="32"/>
          <w:highlight w:val="none"/>
          <w:vertAlign w:val="baseline"/>
        </w:rPr>
      </w:pPr>
    </w:p>
    <w:p w14:paraId="0F717A5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2DD3ECA">
      <w:pPr>
        <w:jc w:val="center"/>
        <w:rPr>
          <w:rFonts w:hint="eastAsia" w:cs="宋体"/>
          <w:b/>
          <w:color w:val="auto"/>
          <w:sz w:val="28"/>
          <w:szCs w:val="28"/>
          <w:highlight w:val="none"/>
          <w:vertAlign w:val="baseline"/>
        </w:rPr>
      </w:pPr>
    </w:p>
    <w:p w14:paraId="37ED7B9F">
      <w:pPr>
        <w:spacing w:line="360" w:lineRule="auto"/>
        <w:rPr>
          <w:rFonts w:hint="eastAsia" w:cs="宋体"/>
          <w:color w:val="auto"/>
          <w:sz w:val="32"/>
          <w:szCs w:val="32"/>
          <w:highlight w:val="none"/>
          <w:vertAlign w:val="baseline"/>
        </w:rPr>
      </w:pPr>
    </w:p>
    <w:p w14:paraId="5AB4A2D8">
      <w:pPr>
        <w:spacing w:line="360" w:lineRule="auto"/>
        <w:rPr>
          <w:rFonts w:hint="eastAsia" w:cs="宋体"/>
          <w:color w:val="auto"/>
          <w:sz w:val="32"/>
          <w:szCs w:val="32"/>
          <w:highlight w:val="none"/>
          <w:vertAlign w:val="baseline"/>
        </w:rPr>
      </w:pPr>
    </w:p>
    <w:p w14:paraId="2C28316B">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459BA819">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F34F3AD">
      <w:pPr>
        <w:jc w:val="center"/>
        <w:rPr>
          <w:rFonts w:hint="eastAsia" w:cs="宋体"/>
          <w:color w:val="auto"/>
          <w:sz w:val="28"/>
          <w:szCs w:val="28"/>
          <w:highlight w:val="none"/>
          <w:vertAlign w:val="baseline"/>
        </w:rPr>
      </w:pPr>
    </w:p>
    <w:p w14:paraId="3A2392A0">
      <w:pPr>
        <w:rPr>
          <w:rFonts w:hint="eastAsia" w:cs="宋体"/>
          <w:color w:val="auto"/>
          <w:sz w:val="28"/>
          <w:szCs w:val="28"/>
          <w:highlight w:val="none"/>
          <w:vertAlign w:val="baseline"/>
        </w:rPr>
      </w:pPr>
    </w:p>
    <w:p w14:paraId="7E761C85">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0AD42D69">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079282B">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4C7B84EE">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47AC2D0">
      <w:pPr>
        <w:jc w:val="center"/>
        <w:rPr>
          <w:rFonts w:hint="eastAsia" w:ascii="仿宋" w:hAnsi="仿宋" w:eastAsia="仿宋" w:cs="宋体"/>
          <w:b/>
          <w:bCs/>
          <w:color w:val="auto"/>
          <w:sz w:val="32"/>
          <w:szCs w:val="32"/>
          <w:highlight w:val="none"/>
          <w:vertAlign w:val="baseline"/>
          <w:lang w:val="en-GB"/>
        </w:rPr>
      </w:pPr>
    </w:p>
    <w:p w14:paraId="00D151A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DAA9D71">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52E4F07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2770ABE8">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09D938D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EF69B7A">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6B9E17CE">
      <w:pPr>
        <w:rPr>
          <w:rFonts w:hint="eastAsia" w:ascii="仿宋" w:hAnsi="仿宋" w:eastAsia="仿宋" w:cs="宋体"/>
          <w:b w:val="0"/>
          <w:color w:val="auto"/>
          <w:sz w:val="28"/>
          <w:szCs w:val="28"/>
          <w:highlight w:val="none"/>
          <w:vertAlign w:val="baseline"/>
          <w:lang w:val="en-GB"/>
        </w:rPr>
      </w:pPr>
    </w:p>
    <w:p w14:paraId="00AFE600">
      <w:pPr>
        <w:rPr>
          <w:rFonts w:hint="eastAsia" w:ascii="仿宋" w:hAnsi="仿宋" w:eastAsia="仿宋" w:cs="宋体"/>
          <w:b w:val="0"/>
          <w:color w:val="auto"/>
          <w:sz w:val="28"/>
          <w:szCs w:val="28"/>
          <w:highlight w:val="none"/>
          <w:vertAlign w:val="baseline"/>
          <w:lang w:val="en-GB"/>
        </w:rPr>
      </w:pPr>
    </w:p>
    <w:p w14:paraId="4631E867">
      <w:pPr>
        <w:rPr>
          <w:rFonts w:hint="eastAsia" w:ascii="仿宋" w:hAnsi="仿宋" w:eastAsia="仿宋" w:cs="宋体"/>
          <w:b w:val="0"/>
          <w:color w:val="auto"/>
          <w:sz w:val="28"/>
          <w:szCs w:val="28"/>
          <w:highlight w:val="none"/>
          <w:vertAlign w:val="baseline"/>
          <w:lang w:val="en-GB"/>
        </w:rPr>
      </w:pPr>
    </w:p>
    <w:p w14:paraId="56C641B1">
      <w:pPr>
        <w:rPr>
          <w:rFonts w:hint="eastAsia" w:ascii="仿宋" w:hAnsi="仿宋" w:eastAsia="仿宋" w:cs="宋体"/>
          <w:b w:val="0"/>
          <w:color w:val="auto"/>
          <w:sz w:val="28"/>
          <w:szCs w:val="28"/>
          <w:highlight w:val="none"/>
          <w:vertAlign w:val="baseline"/>
          <w:lang w:val="en-GB"/>
        </w:rPr>
      </w:pPr>
    </w:p>
    <w:p w14:paraId="58070134">
      <w:pPr>
        <w:rPr>
          <w:rFonts w:hint="eastAsia" w:ascii="仿宋" w:hAnsi="仿宋" w:eastAsia="仿宋" w:cs="宋体"/>
          <w:b w:val="0"/>
          <w:color w:val="auto"/>
          <w:sz w:val="28"/>
          <w:szCs w:val="28"/>
          <w:highlight w:val="none"/>
          <w:vertAlign w:val="baseline"/>
          <w:lang w:val="en-GB"/>
        </w:rPr>
      </w:pPr>
    </w:p>
    <w:p w14:paraId="32906556">
      <w:pPr>
        <w:rPr>
          <w:rFonts w:hint="eastAsia" w:ascii="仿宋" w:hAnsi="仿宋" w:eastAsia="仿宋" w:cs="宋体"/>
          <w:b w:val="0"/>
          <w:color w:val="auto"/>
          <w:sz w:val="28"/>
          <w:szCs w:val="28"/>
          <w:highlight w:val="none"/>
          <w:vertAlign w:val="baseline"/>
          <w:lang w:val="en-GB"/>
        </w:rPr>
      </w:pPr>
    </w:p>
    <w:p w14:paraId="24FA5003">
      <w:pPr>
        <w:rPr>
          <w:rFonts w:hint="eastAsia" w:ascii="仿宋" w:hAnsi="仿宋" w:eastAsia="仿宋" w:cs="宋体"/>
          <w:b w:val="0"/>
          <w:color w:val="auto"/>
          <w:sz w:val="28"/>
          <w:szCs w:val="28"/>
          <w:highlight w:val="none"/>
          <w:vertAlign w:val="baseline"/>
          <w:lang w:val="en-GB"/>
        </w:rPr>
      </w:pPr>
    </w:p>
    <w:p w14:paraId="664E41BA">
      <w:pPr>
        <w:rPr>
          <w:rFonts w:hint="eastAsia" w:ascii="仿宋" w:hAnsi="仿宋" w:eastAsia="仿宋" w:cs="宋体"/>
          <w:b w:val="0"/>
          <w:color w:val="auto"/>
          <w:sz w:val="28"/>
          <w:szCs w:val="28"/>
          <w:highlight w:val="none"/>
          <w:vertAlign w:val="baseline"/>
          <w:lang w:val="en-GB"/>
        </w:rPr>
      </w:pPr>
    </w:p>
    <w:p w14:paraId="2DCE15C5">
      <w:pPr>
        <w:rPr>
          <w:rFonts w:hint="eastAsia" w:ascii="仿宋" w:hAnsi="仿宋" w:eastAsia="仿宋" w:cs="宋体"/>
          <w:b w:val="0"/>
          <w:color w:val="auto"/>
          <w:sz w:val="28"/>
          <w:szCs w:val="28"/>
          <w:highlight w:val="none"/>
          <w:vertAlign w:val="baseline"/>
          <w:lang w:val="en-GB"/>
        </w:rPr>
      </w:pPr>
    </w:p>
    <w:p w14:paraId="54D71078">
      <w:pPr>
        <w:rPr>
          <w:rFonts w:hint="eastAsia" w:ascii="仿宋" w:hAnsi="仿宋" w:eastAsia="仿宋" w:cs="宋体"/>
          <w:b w:val="0"/>
          <w:color w:val="auto"/>
          <w:sz w:val="28"/>
          <w:szCs w:val="28"/>
          <w:highlight w:val="none"/>
          <w:vertAlign w:val="baseline"/>
          <w:lang w:val="en-GB"/>
        </w:rPr>
      </w:pPr>
    </w:p>
    <w:p w14:paraId="2C1D9E80">
      <w:pPr>
        <w:rPr>
          <w:rFonts w:hint="eastAsia" w:ascii="仿宋" w:hAnsi="仿宋" w:eastAsia="仿宋" w:cs="宋体"/>
          <w:b w:val="0"/>
          <w:color w:val="auto"/>
          <w:sz w:val="28"/>
          <w:szCs w:val="28"/>
          <w:highlight w:val="none"/>
          <w:vertAlign w:val="baseline"/>
          <w:lang w:val="en-GB"/>
        </w:rPr>
      </w:pPr>
    </w:p>
    <w:p w14:paraId="70011EAC">
      <w:pPr>
        <w:rPr>
          <w:rFonts w:hint="eastAsia" w:ascii="仿宋" w:hAnsi="仿宋" w:eastAsia="仿宋" w:cs="宋体"/>
          <w:b w:val="0"/>
          <w:color w:val="auto"/>
          <w:sz w:val="28"/>
          <w:szCs w:val="28"/>
          <w:highlight w:val="none"/>
          <w:vertAlign w:val="baseline"/>
          <w:lang w:val="en-GB"/>
        </w:rPr>
      </w:pPr>
    </w:p>
    <w:p w14:paraId="0CA98B9A">
      <w:pPr>
        <w:rPr>
          <w:rFonts w:hint="eastAsia" w:ascii="仿宋" w:hAnsi="仿宋" w:eastAsia="仿宋" w:cs="宋体"/>
          <w:b w:val="0"/>
          <w:color w:val="auto"/>
          <w:sz w:val="28"/>
          <w:szCs w:val="28"/>
          <w:highlight w:val="none"/>
          <w:vertAlign w:val="baseline"/>
          <w:lang w:val="en-GB"/>
        </w:rPr>
      </w:pPr>
    </w:p>
    <w:p w14:paraId="15DD4814">
      <w:pPr>
        <w:rPr>
          <w:rFonts w:hint="eastAsia" w:ascii="仿宋" w:hAnsi="仿宋" w:eastAsia="仿宋" w:cs="宋体"/>
          <w:b w:val="0"/>
          <w:color w:val="auto"/>
          <w:sz w:val="28"/>
          <w:szCs w:val="28"/>
          <w:highlight w:val="none"/>
          <w:vertAlign w:val="baseline"/>
          <w:lang w:val="en-GB"/>
        </w:rPr>
      </w:pPr>
    </w:p>
    <w:p w14:paraId="7249ADFC">
      <w:pPr>
        <w:rPr>
          <w:rFonts w:hint="eastAsia" w:ascii="仿宋" w:hAnsi="仿宋" w:eastAsia="仿宋" w:cs="宋体"/>
          <w:b w:val="0"/>
          <w:color w:val="auto"/>
          <w:sz w:val="28"/>
          <w:szCs w:val="28"/>
          <w:highlight w:val="none"/>
          <w:vertAlign w:val="baseline"/>
          <w:lang w:val="en-GB"/>
        </w:rPr>
      </w:pPr>
    </w:p>
    <w:p w14:paraId="631C1819">
      <w:pPr>
        <w:rPr>
          <w:rFonts w:hint="eastAsia" w:ascii="仿宋" w:hAnsi="仿宋" w:eastAsia="仿宋" w:cs="宋体"/>
          <w:b w:val="0"/>
          <w:color w:val="auto"/>
          <w:sz w:val="28"/>
          <w:szCs w:val="28"/>
          <w:highlight w:val="none"/>
          <w:vertAlign w:val="baseline"/>
          <w:lang w:val="en-GB"/>
        </w:rPr>
      </w:pPr>
    </w:p>
    <w:p w14:paraId="16AE0989">
      <w:pPr>
        <w:rPr>
          <w:rFonts w:hint="eastAsia" w:ascii="仿宋" w:hAnsi="仿宋" w:eastAsia="仿宋" w:cs="宋体"/>
          <w:b w:val="0"/>
          <w:color w:val="auto"/>
          <w:sz w:val="28"/>
          <w:szCs w:val="28"/>
          <w:highlight w:val="none"/>
          <w:vertAlign w:val="baseline"/>
          <w:lang w:val="en-GB"/>
        </w:rPr>
      </w:pPr>
    </w:p>
    <w:p w14:paraId="5A21ED4A">
      <w:pPr>
        <w:rPr>
          <w:rFonts w:hint="eastAsia" w:ascii="仿宋" w:hAnsi="仿宋" w:eastAsia="仿宋" w:cs="宋体"/>
          <w:b w:val="0"/>
          <w:color w:val="auto"/>
          <w:sz w:val="28"/>
          <w:szCs w:val="28"/>
          <w:highlight w:val="none"/>
          <w:vertAlign w:val="baseline"/>
          <w:lang w:val="en-GB"/>
        </w:rPr>
      </w:pPr>
    </w:p>
    <w:p w14:paraId="0F624D60">
      <w:pPr>
        <w:rPr>
          <w:rFonts w:hint="eastAsia" w:ascii="仿宋" w:hAnsi="仿宋" w:eastAsia="仿宋" w:cs="宋体"/>
          <w:b w:val="0"/>
          <w:color w:val="auto"/>
          <w:sz w:val="28"/>
          <w:szCs w:val="28"/>
          <w:highlight w:val="none"/>
          <w:vertAlign w:val="baseline"/>
          <w:lang w:val="en-GB"/>
        </w:rPr>
      </w:pPr>
    </w:p>
    <w:p w14:paraId="605DF892">
      <w:pPr>
        <w:rPr>
          <w:rFonts w:hint="eastAsia" w:ascii="仿宋" w:hAnsi="仿宋" w:eastAsia="仿宋" w:cs="宋体"/>
          <w:b w:val="0"/>
          <w:color w:val="auto"/>
          <w:sz w:val="28"/>
          <w:szCs w:val="28"/>
          <w:highlight w:val="none"/>
          <w:vertAlign w:val="baseline"/>
          <w:lang w:val="en-GB"/>
        </w:rPr>
      </w:pPr>
    </w:p>
    <w:p w14:paraId="2132E560">
      <w:pPr>
        <w:rPr>
          <w:rFonts w:hint="eastAsia" w:ascii="仿宋" w:hAnsi="仿宋" w:eastAsia="仿宋" w:cs="宋体"/>
          <w:b w:val="0"/>
          <w:color w:val="auto"/>
          <w:sz w:val="28"/>
          <w:szCs w:val="28"/>
          <w:highlight w:val="none"/>
          <w:vertAlign w:val="baseline"/>
          <w:lang w:val="en-GB"/>
        </w:rPr>
      </w:pPr>
    </w:p>
    <w:p w14:paraId="362C4AC4">
      <w:pPr>
        <w:rPr>
          <w:rFonts w:hint="eastAsia" w:ascii="仿宋" w:hAnsi="仿宋" w:eastAsia="仿宋" w:cs="宋体"/>
          <w:b w:val="0"/>
          <w:color w:val="auto"/>
          <w:sz w:val="28"/>
          <w:szCs w:val="28"/>
          <w:highlight w:val="none"/>
          <w:vertAlign w:val="baseline"/>
          <w:lang w:val="en-GB"/>
        </w:rPr>
      </w:pPr>
    </w:p>
    <w:p w14:paraId="1156F05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6512C75B">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7B61742">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704FAA5B">
      <w:pPr>
        <w:jc w:val="center"/>
        <w:rPr>
          <w:rFonts w:hint="default" w:ascii="仿宋" w:hAnsi="仿宋" w:eastAsia="仿宋" w:cs="宋体"/>
          <w:b/>
          <w:bCs/>
          <w:color w:val="auto"/>
          <w:sz w:val="28"/>
          <w:szCs w:val="28"/>
          <w:highlight w:val="none"/>
          <w:vertAlign w:val="baseline"/>
          <w:lang w:val="en-US" w:eastAsia="zh-CN"/>
        </w:rPr>
      </w:pPr>
    </w:p>
    <w:tbl>
      <w:tblPr>
        <w:tblStyle w:val="9"/>
        <w:tblW w:w="15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25"/>
        <w:gridCol w:w="896"/>
        <w:gridCol w:w="795"/>
        <w:gridCol w:w="1305"/>
        <w:gridCol w:w="1305"/>
        <w:gridCol w:w="1305"/>
        <w:gridCol w:w="1305"/>
        <w:gridCol w:w="840"/>
        <w:gridCol w:w="855"/>
        <w:gridCol w:w="1095"/>
        <w:gridCol w:w="855"/>
        <w:gridCol w:w="825"/>
        <w:gridCol w:w="750"/>
        <w:gridCol w:w="1030"/>
      </w:tblGrid>
      <w:tr w14:paraId="3080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704" w:type="dxa"/>
            <w:vAlign w:val="center"/>
          </w:tcPr>
          <w:p w14:paraId="5B184A0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p>
        </w:tc>
        <w:tc>
          <w:tcPr>
            <w:tcW w:w="1625" w:type="dxa"/>
            <w:vAlign w:val="center"/>
          </w:tcPr>
          <w:p w14:paraId="3988169E">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896" w:type="dxa"/>
            <w:vAlign w:val="center"/>
          </w:tcPr>
          <w:p w14:paraId="3A9FD5B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23EC6561">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7C1565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FB661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9215C8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3AA781AF">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1879138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DF5188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2F466170">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258A22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6938FBD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2B03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04" w:type="dxa"/>
            <w:vAlign w:val="center"/>
          </w:tcPr>
          <w:p w14:paraId="061A8FB4">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180CC08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7D65E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392F8203">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86C65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1F8563D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F6B11C9">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56FEE5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B895436">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288592E">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CF8328C">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C276B27">
            <w:pPr>
              <w:jc w:val="center"/>
              <w:rPr>
                <w:rFonts w:hint="eastAsia" w:ascii="仿宋" w:hAnsi="仿宋" w:eastAsia="仿宋" w:cs="宋体"/>
                <w:b w:val="0"/>
                <w:color w:val="auto"/>
                <w:sz w:val="24"/>
                <w:szCs w:val="24"/>
                <w:highlight w:val="none"/>
                <w:vertAlign w:val="baseline"/>
                <w:lang w:val="en-GB"/>
              </w:rPr>
            </w:pPr>
          </w:p>
        </w:tc>
      </w:tr>
      <w:tr w14:paraId="5C71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B983848">
            <w:pPr>
              <w:jc w:val="center"/>
              <w:rPr>
                <w:rFonts w:hint="eastAsia" w:ascii="仿宋" w:hAnsi="仿宋" w:eastAsia="仿宋" w:cs="宋体"/>
                <w:b w:val="0"/>
                <w:color w:val="auto"/>
                <w:sz w:val="24"/>
                <w:szCs w:val="24"/>
                <w:highlight w:val="none"/>
                <w:vertAlign w:val="baseline"/>
                <w:lang w:val="en-US" w:eastAsia="zh-CN"/>
              </w:rPr>
            </w:pPr>
          </w:p>
        </w:tc>
        <w:tc>
          <w:tcPr>
            <w:tcW w:w="1625" w:type="dxa"/>
            <w:vAlign w:val="center"/>
          </w:tcPr>
          <w:p w14:paraId="51B07BDA">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D09897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B6F46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B75A2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F71440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69D0B4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A92D5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270674">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765B17E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005DEE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9DE29DC">
            <w:pPr>
              <w:jc w:val="center"/>
              <w:rPr>
                <w:rFonts w:hint="eastAsia" w:ascii="仿宋" w:hAnsi="仿宋" w:eastAsia="仿宋" w:cs="宋体"/>
                <w:b w:val="0"/>
                <w:color w:val="auto"/>
                <w:sz w:val="24"/>
                <w:szCs w:val="24"/>
                <w:highlight w:val="none"/>
                <w:vertAlign w:val="baseline"/>
                <w:lang w:val="en-GB"/>
              </w:rPr>
            </w:pPr>
          </w:p>
        </w:tc>
      </w:tr>
      <w:tr w14:paraId="1D9C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8862337">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62F8E7C">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C59EAA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586EEF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D4D225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659BCDD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EA353C">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90E1B14">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1C176D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6F95383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A170E40">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1DCCD1F4">
            <w:pPr>
              <w:jc w:val="center"/>
              <w:rPr>
                <w:rFonts w:hint="eastAsia" w:ascii="仿宋" w:hAnsi="仿宋" w:eastAsia="仿宋" w:cs="宋体"/>
                <w:b w:val="0"/>
                <w:color w:val="auto"/>
                <w:sz w:val="24"/>
                <w:szCs w:val="24"/>
                <w:highlight w:val="none"/>
                <w:vertAlign w:val="baseline"/>
                <w:lang w:val="en-GB"/>
              </w:rPr>
            </w:pPr>
          </w:p>
        </w:tc>
      </w:tr>
      <w:tr w14:paraId="0E8E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C00A932">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7E702F9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1DE96F5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401FC19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EBB4B4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77E6EC71">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A42D7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3AAE21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226FDE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5D84F2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46A93015">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99561E6">
            <w:pPr>
              <w:jc w:val="center"/>
              <w:rPr>
                <w:rFonts w:hint="eastAsia" w:ascii="仿宋" w:hAnsi="仿宋" w:eastAsia="仿宋" w:cs="宋体"/>
                <w:b w:val="0"/>
                <w:color w:val="auto"/>
                <w:sz w:val="24"/>
                <w:szCs w:val="24"/>
                <w:highlight w:val="none"/>
                <w:vertAlign w:val="baseline"/>
                <w:lang w:val="en-GB"/>
              </w:rPr>
            </w:pPr>
          </w:p>
        </w:tc>
      </w:tr>
      <w:tr w14:paraId="218A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3547F53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8DA0A2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FCAE4C3">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11476A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E0DCB7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4C07ABB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4D18166">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339FB0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2E343C0">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61E0DF1">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EE149B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983CD0F">
            <w:pPr>
              <w:jc w:val="center"/>
              <w:rPr>
                <w:rFonts w:hint="eastAsia" w:ascii="仿宋" w:hAnsi="仿宋" w:eastAsia="仿宋" w:cs="宋体"/>
                <w:b w:val="0"/>
                <w:color w:val="auto"/>
                <w:sz w:val="24"/>
                <w:szCs w:val="24"/>
                <w:highlight w:val="none"/>
                <w:vertAlign w:val="baseline"/>
                <w:lang w:val="en-GB"/>
              </w:rPr>
            </w:pPr>
          </w:p>
        </w:tc>
      </w:tr>
      <w:tr w14:paraId="2C0B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13C792D6">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496004A9">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29277CB4">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9E8080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EF802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F1CD47">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84BDA4F">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24D13A79">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3DA3CC7">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D55A179">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72AA8064">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48F1C6B">
            <w:pPr>
              <w:jc w:val="center"/>
              <w:rPr>
                <w:rFonts w:hint="eastAsia" w:ascii="仿宋" w:hAnsi="仿宋" w:eastAsia="仿宋" w:cs="宋体"/>
                <w:b w:val="0"/>
                <w:color w:val="auto"/>
                <w:sz w:val="24"/>
                <w:szCs w:val="24"/>
                <w:highlight w:val="none"/>
                <w:vertAlign w:val="baseline"/>
                <w:lang w:val="en-GB"/>
              </w:rPr>
            </w:pPr>
          </w:p>
        </w:tc>
      </w:tr>
      <w:tr w14:paraId="5BE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04" w:type="dxa"/>
            <w:vAlign w:val="center"/>
          </w:tcPr>
          <w:p w14:paraId="474CBF73">
            <w:pPr>
              <w:jc w:val="center"/>
              <w:rPr>
                <w:rFonts w:hint="default" w:ascii="仿宋" w:hAnsi="仿宋" w:eastAsia="仿宋" w:cs="宋体"/>
                <w:b w:val="0"/>
                <w:color w:val="auto"/>
                <w:sz w:val="24"/>
                <w:szCs w:val="24"/>
                <w:highlight w:val="none"/>
                <w:vertAlign w:val="baseline"/>
                <w:lang w:val="en-US" w:eastAsia="zh-CN"/>
              </w:rPr>
            </w:pPr>
          </w:p>
        </w:tc>
        <w:tc>
          <w:tcPr>
            <w:tcW w:w="1625" w:type="dxa"/>
            <w:vAlign w:val="center"/>
          </w:tcPr>
          <w:p w14:paraId="3E1B5B35">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189A28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5993680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312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ADEF4EA">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FDFFB2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52A5B96">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E39046B">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0B93F0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35BC723E">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BDEB0C7">
            <w:pPr>
              <w:jc w:val="center"/>
              <w:rPr>
                <w:rFonts w:hint="eastAsia" w:ascii="仿宋" w:hAnsi="仿宋" w:eastAsia="仿宋" w:cs="宋体"/>
                <w:b w:val="0"/>
                <w:color w:val="auto"/>
                <w:sz w:val="24"/>
                <w:szCs w:val="24"/>
                <w:highlight w:val="none"/>
                <w:vertAlign w:val="baseline"/>
                <w:lang w:val="en-GB"/>
              </w:rPr>
            </w:pPr>
          </w:p>
        </w:tc>
      </w:tr>
    </w:tbl>
    <w:p w14:paraId="074AE1DA">
      <w:pPr>
        <w:rPr>
          <w:rFonts w:hint="eastAsia" w:ascii="仿宋" w:hAnsi="仿宋" w:eastAsia="仿宋" w:cs="宋体"/>
          <w:b w:val="0"/>
          <w:color w:val="auto"/>
          <w:sz w:val="28"/>
          <w:szCs w:val="28"/>
          <w:highlight w:val="none"/>
          <w:vertAlign w:val="baseline"/>
          <w:lang w:val="en-GB"/>
        </w:rPr>
      </w:pPr>
    </w:p>
    <w:p w14:paraId="485A5BB2">
      <w:pPr>
        <w:rPr>
          <w:rFonts w:hint="eastAsia" w:ascii="仿宋" w:hAnsi="仿宋" w:eastAsia="仿宋" w:cs="宋体"/>
          <w:b w:val="0"/>
          <w:color w:val="auto"/>
          <w:sz w:val="28"/>
          <w:szCs w:val="28"/>
          <w:highlight w:val="none"/>
          <w:vertAlign w:val="baseline"/>
          <w:lang w:val="en-GB"/>
        </w:rPr>
      </w:pPr>
    </w:p>
    <w:p w14:paraId="47E46FD6">
      <w:pPr>
        <w:rPr>
          <w:rFonts w:hint="eastAsia" w:ascii="仿宋" w:hAnsi="仿宋" w:eastAsia="仿宋" w:cs="宋体"/>
          <w:b w:val="0"/>
          <w:color w:val="auto"/>
          <w:sz w:val="28"/>
          <w:szCs w:val="28"/>
          <w:highlight w:val="none"/>
          <w:vertAlign w:val="baseline"/>
          <w:lang w:val="en-GB"/>
        </w:rPr>
      </w:pPr>
    </w:p>
    <w:p w14:paraId="5E7649F7">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0937953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4AA8925F">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3BE00930">
      <w:pPr>
        <w:snapToGrid w:val="0"/>
        <w:spacing w:line="460" w:lineRule="exact"/>
        <w:jc w:val="left"/>
        <w:rPr>
          <w:rFonts w:hint="eastAsia" w:ascii="仿宋" w:hAnsi="仿宋" w:eastAsia="仿宋" w:cs="宋体"/>
          <w:color w:val="auto"/>
          <w:highlight w:val="none"/>
          <w:vertAlign w:val="baseline"/>
          <w:lang w:val="zh-CN"/>
        </w:rPr>
      </w:pPr>
    </w:p>
    <w:p w14:paraId="37316C98">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740A5D6">
      <w:pPr>
        <w:snapToGrid w:val="0"/>
        <w:spacing w:line="460" w:lineRule="exact"/>
        <w:jc w:val="left"/>
        <w:rPr>
          <w:rFonts w:hint="eastAsia" w:ascii="仿宋" w:hAnsi="仿宋" w:eastAsia="仿宋" w:cs="宋体"/>
          <w:color w:val="auto"/>
          <w:highlight w:val="none"/>
          <w:vertAlign w:val="baseline"/>
          <w:lang w:val="zh-CN"/>
        </w:rPr>
      </w:pPr>
    </w:p>
    <w:p w14:paraId="5BC399F0">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6D800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51E394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0C8A362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56EF3C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720E68C7">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755CD9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11AEB44E">
      <w:pPr>
        <w:snapToGrid w:val="0"/>
        <w:spacing w:line="460" w:lineRule="exact"/>
        <w:jc w:val="left"/>
        <w:rPr>
          <w:rFonts w:hint="eastAsia" w:ascii="仿宋" w:hAnsi="仿宋" w:eastAsia="仿宋" w:cs="宋体"/>
          <w:color w:val="auto"/>
          <w:highlight w:val="none"/>
          <w:vertAlign w:val="baseline"/>
          <w:lang w:val="zh-CN"/>
        </w:rPr>
      </w:pPr>
    </w:p>
    <w:p w14:paraId="3EDEC79B">
      <w:pPr>
        <w:snapToGrid w:val="0"/>
        <w:spacing w:line="460" w:lineRule="exact"/>
        <w:jc w:val="left"/>
        <w:rPr>
          <w:rFonts w:hint="eastAsia" w:ascii="仿宋" w:hAnsi="仿宋" w:eastAsia="仿宋" w:cs="宋体"/>
          <w:color w:val="auto"/>
          <w:highlight w:val="none"/>
          <w:vertAlign w:val="baseline"/>
          <w:lang w:val="zh-CN"/>
        </w:rPr>
      </w:pPr>
    </w:p>
    <w:p w14:paraId="7F1BDC78">
      <w:pPr>
        <w:snapToGrid w:val="0"/>
        <w:spacing w:line="460" w:lineRule="exact"/>
        <w:jc w:val="left"/>
        <w:rPr>
          <w:rFonts w:hint="eastAsia" w:ascii="仿宋" w:hAnsi="仿宋" w:eastAsia="仿宋" w:cs="宋体"/>
          <w:color w:val="auto"/>
          <w:highlight w:val="none"/>
          <w:vertAlign w:val="baseline"/>
          <w:lang w:val="zh-CN"/>
        </w:rPr>
      </w:pPr>
    </w:p>
    <w:p w14:paraId="1346366C">
      <w:pPr>
        <w:snapToGrid w:val="0"/>
        <w:spacing w:line="460" w:lineRule="exact"/>
        <w:jc w:val="left"/>
        <w:rPr>
          <w:rFonts w:hint="eastAsia" w:ascii="仿宋" w:hAnsi="仿宋" w:eastAsia="仿宋" w:cs="宋体"/>
          <w:color w:val="auto"/>
          <w:highlight w:val="none"/>
          <w:vertAlign w:val="baseline"/>
          <w:lang w:val="zh-CN"/>
        </w:rPr>
      </w:pPr>
    </w:p>
    <w:p w14:paraId="3ADD327C">
      <w:pPr>
        <w:snapToGrid w:val="0"/>
        <w:spacing w:line="460" w:lineRule="exact"/>
        <w:jc w:val="left"/>
        <w:rPr>
          <w:rFonts w:hint="eastAsia" w:ascii="仿宋" w:hAnsi="仿宋" w:eastAsia="仿宋" w:cs="宋体"/>
          <w:color w:val="auto"/>
          <w:highlight w:val="none"/>
          <w:vertAlign w:val="baseline"/>
          <w:lang w:val="zh-CN"/>
        </w:rPr>
      </w:pPr>
    </w:p>
    <w:p w14:paraId="2D24FE86">
      <w:pPr>
        <w:snapToGrid w:val="0"/>
        <w:spacing w:line="460" w:lineRule="exact"/>
        <w:jc w:val="left"/>
        <w:rPr>
          <w:rFonts w:hint="eastAsia" w:ascii="仿宋" w:hAnsi="仿宋" w:eastAsia="仿宋" w:cs="宋体"/>
          <w:color w:val="auto"/>
          <w:highlight w:val="none"/>
          <w:vertAlign w:val="baseline"/>
          <w:lang w:val="zh-CN"/>
        </w:rPr>
      </w:pPr>
    </w:p>
    <w:p w14:paraId="47A5F416">
      <w:pPr>
        <w:snapToGrid w:val="0"/>
        <w:spacing w:line="460" w:lineRule="exact"/>
        <w:jc w:val="left"/>
        <w:rPr>
          <w:rFonts w:hint="eastAsia" w:ascii="仿宋" w:hAnsi="仿宋" w:eastAsia="仿宋" w:cs="宋体"/>
          <w:color w:val="auto"/>
          <w:highlight w:val="none"/>
          <w:vertAlign w:val="baseline"/>
          <w:lang w:val="zh-CN"/>
        </w:rPr>
      </w:pPr>
    </w:p>
    <w:p w14:paraId="353CB60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0357731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7B1051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70DA9BDD">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76A9C284">
      <w:pPr>
        <w:snapToGrid w:val="0"/>
        <w:spacing w:line="460" w:lineRule="exact"/>
        <w:jc w:val="left"/>
        <w:rPr>
          <w:rFonts w:hint="eastAsia" w:ascii="仿宋" w:hAnsi="仿宋" w:eastAsia="仿宋" w:cs="宋体"/>
          <w:color w:val="auto"/>
          <w:highlight w:val="none"/>
          <w:vertAlign w:val="baseline"/>
          <w:lang w:val="zh-CN"/>
        </w:rPr>
      </w:pPr>
    </w:p>
    <w:p w14:paraId="0F575C4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30C029F">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746618E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264A64C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CF61B7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4AB4E47">
      <w:pPr>
        <w:snapToGrid w:val="0"/>
        <w:spacing w:line="460" w:lineRule="exact"/>
        <w:jc w:val="left"/>
        <w:rPr>
          <w:rFonts w:hint="eastAsia" w:ascii="仿宋" w:hAnsi="仿宋" w:eastAsia="仿宋" w:cs="宋体"/>
          <w:color w:val="auto"/>
          <w:highlight w:val="none"/>
          <w:vertAlign w:val="baseline"/>
          <w:lang w:val="zh-CN"/>
        </w:rPr>
      </w:pPr>
    </w:p>
    <w:p w14:paraId="4CBE3EB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3A80BBA6">
      <w:pPr>
        <w:snapToGrid w:val="0"/>
        <w:spacing w:line="460" w:lineRule="exact"/>
        <w:jc w:val="left"/>
        <w:rPr>
          <w:rFonts w:hint="eastAsia" w:ascii="仿宋" w:hAnsi="仿宋" w:eastAsia="仿宋" w:cs="宋体"/>
          <w:color w:val="auto"/>
          <w:highlight w:val="none"/>
          <w:vertAlign w:val="baseline"/>
          <w:lang w:val="zh-CN"/>
        </w:rPr>
      </w:pPr>
    </w:p>
    <w:p w14:paraId="63324EBE">
      <w:pPr>
        <w:snapToGrid w:val="0"/>
        <w:spacing w:line="460" w:lineRule="exact"/>
        <w:jc w:val="left"/>
        <w:rPr>
          <w:rFonts w:hint="eastAsia" w:ascii="仿宋" w:hAnsi="仿宋" w:eastAsia="仿宋" w:cs="宋体"/>
          <w:color w:val="auto"/>
          <w:highlight w:val="none"/>
          <w:vertAlign w:val="baseline"/>
          <w:lang w:val="zh-CN"/>
        </w:rPr>
      </w:pPr>
    </w:p>
    <w:p w14:paraId="3EC5CC0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5421DF9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288E1379">
      <w:pPr>
        <w:snapToGrid w:val="0"/>
        <w:spacing w:line="460" w:lineRule="exact"/>
        <w:jc w:val="left"/>
        <w:rPr>
          <w:rFonts w:hint="eastAsia" w:ascii="仿宋" w:hAnsi="仿宋" w:eastAsia="仿宋" w:cs="宋体"/>
          <w:color w:val="auto"/>
          <w:highlight w:val="none"/>
          <w:vertAlign w:val="baseline"/>
          <w:lang w:val="zh-CN"/>
        </w:rPr>
      </w:pPr>
    </w:p>
    <w:p w14:paraId="699697F0">
      <w:pPr>
        <w:snapToGrid w:val="0"/>
        <w:spacing w:line="460" w:lineRule="exact"/>
        <w:jc w:val="left"/>
        <w:rPr>
          <w:rFonts w:hint="eastAsia" w:ascii="仿宋" w:hAnsi="仿宋" w:eastAsia="仿宋" w:cs="宋体"/>
          <w:color w:val="auto"/>
          <w:highlight w:val="none"/>
          <w:vertAlign w:val="baseline"/>
          <w:lang w:val="zh-CN"/>
        </w:rPr>
      </w:pPr>
    </w:p>
    <w:p w14:paraId="30DAA005">
      <w:pPr>
        <w:snapToGrid w:val="0"/>
        <w:spacing w:line="460" w:lineRule="exact"/>
        <w:jc w:val="left"/>
        <w:rPr>
          <w:rFonts w:hint="eastAsia" w:ascii="仿宋" w:hAnsi="仿宋" w:eastAsia="仿宋" w:cs="宋体"/>
          <w:color w:val="auto"/>
          <w:highlight w:val="none"/>
          <w:vertAlign w:val="baseline"/>
          <w:lang w:val="zh-CN"/>
        </w:rPr>
      </w:pPr>
    </w:p>
    <w:p w14:paraId="62E1495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38EB0D3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38979E5E">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23FDF1A9">
      <w:pPr>
        <w:snapToGrid w:val="0"/>
        <w:spacing w:line="460" w:lineRule="exact"/>
        <w:jc w:val="left"/>
        <w:rPr>
          <w:rFonts w:hint="eastAsia" w:ascii="仿宋" w:hAnsi="仿宋" w:eastAsia="仿宋" w:cs="宋体"/>
          <w:color w:val="auto"/>
          <w:highlight w:val="none"/>
          <w:vertAlign w:val="baseline"/>
          <w:lang w:val="zh-CN"/>
        </w:rPr>
      </w:pPr>
    </w:p>
    <w:p w14:paraId="6643ADDD">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7F7B0F84">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E2C4C00">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306FFCA">
      <w:pPr>
        <w:pStyle w:val="12"/>
        <w:ind w:firstLine="482"/>
        <w:rPr>
          <w:rFonts w:hint="eastAsia" w:ascii="仿宋" w:hAnsi="仿宋" w:eastAsia="仿宋"/>
          <w:b/>
          <w:bCs/>
          <w:color w:val="auto"/>
          <w:kern w:val="1"/>
          <w:sz w:val="24"/>
          <w:szCs w:val="24"/>
          <w:highlight w:val="none"/>
        </w:rPr>
      </w:pPr>
    </w:p>
    <w:p w14:paraId="3C18EDAE">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E927DC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3D877DF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A6ED3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60877799">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2417AB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561FF284">
      <w:pPr>
        <w:pStyle w:val="12"/>
        <w:ind w:firstLine="480"/>
        <w:rPr>
          <w:rFonts w:hint="eastAsia" w:ascii="仿宋" w:hAnsi="仿宋" w:eastAsia="仿宋"/>
          <w:color w:val="auto"/>
          <w:kern w:val="1"/>
          <w:sz w:val="24"/>
          <w:szCs w:val="24"/>
          <w:highlight w:val="none"/>
        </w:rPr>
      </w:pPr>
    </w:p>
    <w:p w14:paraId="7C9BA88C">
      <w:pPr>
        <w:pStyle w:val="12"/>
        <w:ind w:firstLine="480"/>
        <w:rPr>
          <w:rFonts w:hint="eastAsia" w:ascii="仿宋" w:hAnsi="仿宋" w:eastAsia="仿宋"/>
          <w:color w:val="auto"/>
          <w:kern w:val="1"/>
          <w:sz w:val="24"/>
          <w:szCs w:val="24"/>
          <w:highlight w:val="none"/>
        </w:rPr>
      </w:pPr>
    </w:p>
    <w:p w14:paraId="5DB7C41F">
      <w:pPr>
        <w:pStyle w:val="12"/>
        <w:ind w:firstLine="480"/>
        <w:rPr>
          <w:rFonts w:hint="eastAsia" w:ascii="仿宋" w:hAnsi="仿宋" w:eastAsia="仿宋"/>
          <w:color w:val="auto"/>
          <w:kern w:val="1"/>
          <w:sz w:val="24"/>
          <w:szCs w:val="24"/>
          <w:highlight w:val="none"/>
        </w:rPr>
      </w:pPr>
    </w:p>
    <w:p w14:paraId="62076C2E">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60D077AC">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26A64FA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3A46E7BF">
      <w:pPr>
        <w:snapToGrid w:val="0"/>
        <w:spacing w:line="460" w:lineRule="exact"/>
        <w:jc w:val="right"/>
        <w:rPr>
          <w:rStyle w:val="13"/>
          <w:rFonts w:hint="default" w:cs="仿宋"/>
          <w:color w:val="auto"/>
          <w:sz w:val="24"/>
          <w:szCs w:val="24"/>
          <w:highlight w:val="none"/>
          <w:vertAlign w:val="baseline"/>
          <w:lang w:val="en-US" w:eastAsia="zh-CN" w:bidi="ar-SA"/>
        </w:rPr>
      </w:pPr>
    </w:p>
    <w:p w14:paraId="256FA4D4">
      <w:pPr>
        <w:snapToGrid w:val="0"/>
        <w:spacing w:line="460" w:lineRule="exact"/>
        <w:jc w:val="right"/>
        <w:rPr>
          <w:rStyle w:val="13"/>
          <w:rFonts w:hint="default" w:cs="仿宋"/>
          <w:color w:val="auto"/>
          <w:sz w:val="24"/>
          <w:szCs w:val="24"/>
          <w:highlight w:val="none"/>
          <w:vertAlign w:val="baseline"/>
          <w:lang w:val="en-US" w:eastAsia="zh-CN" w:bidi="ar-SA"/>
        </w:rPr>
      </w:pPr>
    </w:p>
    <w:p w14:paraId="2C6D80FB">
      <w:pPr>
        <w:snapToGrid w:val="0"/>
        <w:spacing w:line="460" w:lineRule="exact"/>
        <w:jc w:val="right"/>
        <w:rPr>
          <w:rStyle w:val="13"/>
          <w:rFonts w:hint="default" w:cs="仿宋"/>
          <w:color w:val="auto"/>
          <w:sz w:val="24"/>
          <w:szCs w:val="24"/>
          <w:highlight w:val="none"/>
          <w:vertAlign w:val="baseline"/>
          <w:lang w:val="en-US" w:eastAsia="zh-CN" w:bidi="ar-SA"/>
        </w:rPr>
      </w:pPr>
    </w:p>
    <w:p w14:paraId="50ABA79C">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50FC61D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62B12D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012EA3A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762F07D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75ABD92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7F85DF8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BD1FBF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09D5F468">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69BD1AAC">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104848A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68F07F9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166EAE9">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5611F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706429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008D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EFC13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B0E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3E45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0A59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F4D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8FAC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7C646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C43F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F730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F5636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21B8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20760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F9112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FD5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35D7D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70E1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C19F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B43F1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2F1F2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BA00E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8C5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DE64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E499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781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CD78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278BE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0D4421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44A9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C33B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1417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E3AAF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09F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03C3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E39D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D7E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C020C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D553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6395B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BB81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511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50D19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8C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8C9F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ACDF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8F052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BE23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3ADC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3C670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59E9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48C3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C16DDB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018C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18DB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44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B1FC8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4E8A847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2075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04D1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2EDA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5AF3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FBF6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34D4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B7F1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F52E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2DB2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5F63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666E9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836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33425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A431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DE0D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D9C5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61D0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2100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40B3A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5E34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EAD5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1109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3D95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09D7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5DADC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0C0E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各级代理资质材料：营业执照、经营许可证、第二类医疗器械经营备案凭证、各级经销商授权书、业务代表授权书及身份证复印件等。</w:t>
      </w:r>
    </w:p>
    <w:p w14:paraId="68A406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94EB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F09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56C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25F8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7F2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DD28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0C931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9490D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C1A2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78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8A7EC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79BD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3968C1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27D12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6441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6620D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166A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6659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3F0A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B4E3E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4D13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1E77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2A0F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D9FBE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9ADE4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5F73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C67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5.5 </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606B6F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A9AE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E507F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EA56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08C84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2D26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944C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DA70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54DE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92B7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E3BA9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EF5A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2FC7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7D36C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CFEF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6ABE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E4B9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D67C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79253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610E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2532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8CD2F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824A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AB43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0DD9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3EF5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41E0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388D5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943C2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产品彩页、参数及说明，产品的标签内容应与实际供货相关信息一致，如产品名称、规格型号等。</w:t>
      </w:r>
    </w:p>
    <w:p w14:paraId="2AD4F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4DD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4BAC9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6F4D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67E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5A50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D01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5F7E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F056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0FC018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6A3A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3582B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1568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58FE4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E0C2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3212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44C30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8740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C654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6CA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FE10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AD00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EE4C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1C58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ABB2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4BE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75819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5E996A">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价格证明材料：山东省药品和医用耗材招采管理子系统挂网信息截图，近一年内（非当月）的证明材料，如开具的增值税专用发票复印件（发票内容是响应产品在其他单位的供货价，以山东省内医院为主）等；</w:t>
      </w:r>
    </w:p>
    <w:p w14:paraId="4B5580D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A3CF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214FA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01E0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0063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6A2A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CE4F5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03E38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A17A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A5B5D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000B35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2EB3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FFA0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CB98D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D1A8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5A49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DCD6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5C5D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0B006F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F438B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B01AA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0EF4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CDA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6D43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B028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5.8 其他供应商认为应该提供的材料。</w:t>
      </w:r>
    </w:p>
    <w:p w14:paraId="509C2DCE">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4B2B297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EB957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E9FCA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CD660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28B42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210FB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9EC76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49E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72A4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9AA41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9E5CE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B549C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7BF377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9355E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50EF1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4515A7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0122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8304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E8C2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483C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3EA773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3AB4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601D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860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7B887FF">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1DE8C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8D22F4">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6FD2E6F2">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3F70F8B2">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3781F8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4B9BA5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6BC4548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120AB4C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F80733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23AA0A7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2E8B85B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6C6438B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3C8F48D">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17DB09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53F7FF8D">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2D64218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560DF3">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F3DAFD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221CA70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D43CDE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ADBB8CC">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F3F5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4EE766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1DF896A">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78C32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85CB66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74BC0F1C">
      <w:pPr>
        <w:widowControl/>
        <w:numPr>
          <w:ilvl w:val="0"/>
          <w:numId w:val="7"/>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7F973E6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5601B9A8">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343A7E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01278D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4FB917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A67DB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5E2F4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B43CF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4B956F5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3803CC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67863F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394A7B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7C7F3D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0B270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15F3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3F0D7B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6BC1606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C42813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4D3221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3E23B23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618DCB8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0195907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7D4B1E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50E4B6D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58184B0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176598D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76EFA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779D42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77E746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444191E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75844E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73D89A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70FAB2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11C46E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9C72A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47BB9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5B103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7527A4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5C26D7B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3D46DE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0722CF8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3B736A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641ED64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77C69FF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449A247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408B0DE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48C6849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0D54E70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23EEC8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3FF6E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8D1E45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9DCA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04F908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B8795F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6BF16DF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49C940D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215385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86AD55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7A746F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0EDD3C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6D313E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625834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1AF9F7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13DB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10F60F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0F5EFF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5BFF6A8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5562B30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48AC5A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78AE0DD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75A771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4AEF063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02598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0C64D2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4AA9C2B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5728CA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395CF8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4AAB70F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0860206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73BA05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476C9AA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21D101E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563FC4D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B12B3A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2425374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034F53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35B9">
    <w:pPr>
      <w:pStyle w:val="5"/>
      <w:framePr w:wrap="around" w:vAnchor="text" w:hAnchor="margin" w:xAlign="center" w:y="1"/>
      <w:rPr>
        <w:rStyle w:val="11"/>
      </w:rPr>
    </w:pPr>
    <w:r>
      <w:fldChar w:fldCharType="begin"/>
    </w:r>
    <w:r>
      <w:rPr>
        <w:rStyle w:val="11"/>
      </w:rPr>
      <w:instrText xml:space="preserve">PAGE  </w:instrText>
    </w:r>
    <w:r>
      <w:fldChar w:fldCharType="end"/>
    </w:r>
  </w:p>
  <w:p w14:paraId="0E64AE93">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56E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6FD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BF91">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CF4F24"/>
    <w:multiLevelType w:val="singleLevel"/>
    <w:tmpl w:val="96CF4F24"/>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EE7673B4"/>
    <w:multiLevelType w:val="singleLevel"/>
    <w:tmpl w:val="EE7673B4"/>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3D2DD54D"/>
    <w:multiLevelType w:val="singleLevel"/>
    <w:tmpl w:val="3D2DD54D"/>
    <w:lvl w:ilvl="0" w:tentative="0">
      <w:start w:val="2"/>
      <w:numFmt w:val="decimal"/>
      <w:lvlText w:val="%1."/>
      <w:lvlJc w:val="left"/>
      <w:pPr>
        <w:tabs>
          <w:tab w:val="left" w:pos="312"/>
        </w:tabs>
      </w:pPr>
    </w:lvl>
  </w:abstractNum>
  <w:abstractNum w:abstractNumId="5">
    <w:nsid w:val="58CCABC2"/>
    <w:multiLevelType w:val="singleLevel"/>
    <w:tmpl w:val="58CCABC2"/>
    <w:lvl w:ilvl="0" w:tentative="0">
      <w:start w:val="1"/>
      <w:numFmt w:val="decimal"/>
      <w:suff w:val="nothing"/>
      <w:lvlText w:val="%1、"/>
      <w:lvlJc w:val="left"/>
    </w:lvl>
  </w:abstractNum>
  <w:abstractNum w:abstractNumId="6">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1"/>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315114C"/>
    <w:rsid w:val="052D3B24"/>
    <w:rsid w:val="06DD66C2"/>
    <w:rsid w:val="07126147"/>
    <w:rsid w:val="0715148C"/>
    <w:rsid w:val="07B80E03"/>
    <w:rsid w:val="08E053FD"/>
    <w:rsid w:val="0B3C188E"/>
    <w:rsid w:val="0B603E17"/>
    <w:rsid w:val="0BC41F21"/>
    <w:rsid w:val="0BDB6D2E"/>
    <w:rsid w:val="0D6D52EE"/>
    <w:rsid w:val="110C12EC"/>
    <w:rsid w:val="12040D82"/>
    <w:rsid w:val="124D331C"/>
    <w:rsid w:val="12883575"/>
    <w:rsid w:val="12D55D1E"/>
    <w:rsid w:val="14AD5839"/>
    <w:rsid w:val="14C76F80"/>
    <w:rsid w:val="15E12F09"/>
    <w:rsid w:val="164F5ED5"/>
    <w:rsid w:val="18987461"/>
    <w:rsid w:val="193E2DCB"/>
    <w:rsid w:val="198F2D53"/>
    <w:rsid w:val="19DC1C05"/>
    <w:rsid w:val="1A66082C"/>
    <w:rsid w:val="1A9A51D3"/>
    <w:rsid w:val="1AFD138A"/>
    <w:rsid w:val="1D08606F"/>
    <w:rsid w:val="1D20093E"/>
    <w:rsid w:val="1D8D2573"/>
    <w:rsid w:val="1DA956E2"/>
    <w:rsid w:val="1EE838F2"/>
    <w:rsid w:val="23E72ABF"/>
    <w:rsid w:val="24487BCC"/>
    <w:rsid w:val="26083FB3"/>
    <w:rsid w:val="270B08D2"/>
    <w:rsid w:val="27205D53"/>
    <w:rsid w:val="279D1605"/>
    <w:rsid w:val="289F68A3"/>
    <w:rsid w:val="294E055C"/>
    <w:rsid w:val="296E14AB"/>
    <w:rsid w:val="2AD16DE9"/>
    <w:rsid w:val="2C0C4FAB"/>
    <w:rsid w:val="2C4209CD"/>
    <w:rsid w:val="2CA31C32"/>
    <w:rsid w:val="2CB84C8C"/>
    <w:rsid w:val="2D375F5B"/>
    <w:rsid w:val="2DBC1DB6"/>
    <w:rsid w:val="2DC06A79"/>
    <w:rsid w:val="2E400F3C"/>
    <w:rsid w:val="30180DC7"/>
    <w:rsid w:val="320550BC"/>
    <w:rsid w:val="32E94794"/>
    <w:rsid w:val="33AA7021"/>
    <w:rsid w:val="33EF4371"/>
    <w:rsid w:val="35670FDB"/>
    <w:rsid w:val="359B6DED"/>
    <w:rsid w:val="35BB5A78"/>
    <w:rsid w:val="36D371B1"/>
    <w:rsid w:val="37BC1633"/>
    <w:rsid w:val="383245F6"/>
    <w:rsid w:val="387E2B20"/>
    <w:rsid w:val="39FC3049"/>
    <w:rsid w:val="3AE076E5"/>
    <w:rsid w:val="3B4E3ED9"/>
    <w:rsid w:val="3C5A27F2"/>
    <w:rsid w:val="3C8104E3"/>
    <w:rsid w:val="3CA737D7"/>
    <w:rsid w:val="3D777B46"/>
    <w:rsid w:val="3E6158D5"/>
    <w:rsid w:val="411F6980"/>
    <w:rsid w:val="417E123A"/>
    <w:rsid w:val="41FB0F6D"/>
    <w:rsid w:val="42FA20A2"/>
    <w:rsid w:val="43397FDC"/>
    <w:rsid w:val="45F4468E"/>
    <w:rsid w:val="47B446DC"/>
    <w:rsid w:val="48AA548E"/>
    <w:rsid w:val="4973433F"/>
    <w:rsid w:val="49B63A2F"/>
    <w:rsid w:val="4BEF4C0F"/>
    <w:rsid w:val="4D84279B"/>
    <w:rsid w:val="4E056021"/>
    <w:rsid w:val="4F3F325D"/>
    <w:rsid w:val="50A0797B"/>
    <w:rsid w:val="51542485"/>
    <w:rsid w:val="517626A6"/>
    <w:rsid w:val="52074D56"/>
    <w:rsid w:val="52374280"/>
    <w:rsid w:val="556E3867"/>
    <w:rsid w:val="56F03878"/>
    <w:rsid w:val="5927777C"/>
    <w:rsid w:val="59396B30"/>
    <w:rsid w:val="5AEC41CD"/>
    <w:rsid w:val="5B975D90"/>
    <w:rsid w:val="5D7C4D2D"/>
    <w:rsid w:val="5E927771"/>
    <w:rsid w:val="5F7232D4"/>
    <w:rsid w:val="5F9A5527"/>
    <w:rsid w:val="62402164"/>
    <w:rsid w:val="632F44C3"/>
    <w:rsid w:val="64F462FB"/>
    <w:rsid w:val="66793502"/>
    <w:rsid w:val="68DD679C"/>
    <w:rsid w:val="6B606FB7"/>
    <w:rsid w:val="6C1D7BEB"/>
    <w:rsid w:val="6D773183"/>
    <w:rsid w:val="6E713C29"/>
    <w:rsid w:val="6F137C43"/>
    <w:rsid w:val="6F825766"/>
    <w:rsid w:val="71723597"/>
    <w:rsid w:val="722145C7"/>
    <w:rsid w:val="727C6025"/>
    <w:rsid w:val="7315161C"/>
    <w:rsid w:val="73BF3D9C"/>
    <w:rsid w:val="74AB53DF"/>
    <w:rsid w:val="75570F51"/>
    <w:rsid w:val="75E4177A"/>
    <w:rsid w:val="77183DD1"/>
    <w:rsid w:val="77601667"/>
    <w:rsid w:val="77FD3580"/>
    <w:rsid w:val="784371B5"/>
    <w:rsid w:val="787E5EB6"/>
    <w:rsid w:val="78A34418"/>
    <w:rsid w:val="78D2700F"/>
    <w:rsid w:val="792443B3"/>
    <w:rsid w:val="7B223BA3"/>
    <w:rsid w:val="7B611E27"/>
    <w:rsid w:val="7B870218"/>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5250</Words>
  <Characters>5615</Characters>
  <Lines>0</Lines>
  <Paragraphs>0</Paragraphs>
  <TotalTime>20</TotalTime>
  <ScaleCrop>false</ScaleCrop>
  <LinksUpToDate>false</LinksUpToDate>
  <CharactersWithSpaces>6068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2025-06-25T06:55:00Z</cp:lastPrinted>
  <dcterms:modified xsi:type="dcterms:W3CDTF">2026-08-19T05:41:55Z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2052749FB91245FA97B6AEBD78677945_13</vt:lpwstr>
  </property>
  <property fmtid="{D5CDD505-2E9C-101B-9397-08002B2CF9AE}" pid="4" name="KSOTemplateDocerSaveRecord">
    <vt:lpwstr>eyJoZGlkIjoiMTczMDNlNGM5NzQ4NTA2YWMwZGNmZmM1NTE3MGU5OTQiLCJ1c2VySWQiOiIxMTQwNzgyNjMxIn0=</vt:lpwstr>
  </property>
</Properties>
</file>