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3D3B839B">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实物档案扫描服务采购项目</w:t>
      </w:r>
    </w:p>
    <w:p w14:paraId="5DA65244">
      <w:pPr>
        <w:rPr>
          <w:rFonts w:hint="eastAsia" w:ascii="黑体" w:eastAsia="黑体"/>
          <w:color w:val="auto"/>
          <w:sz w:val="32"/>
          <w:highlight w:val="none"/>
        </w:rPr>
      </w:pPr>
    </w:p>
    <w:p w14:paraId="3ED24482">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询价</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00DAD6BD">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36C6E6AD">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项目编号：FECG20260209</w:t>
      </w:r>
    </w:p>
    <w:p w14:paraId="29624FB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19</w:t>
      </w:r>
      <w:bookmarkStart w:id="11" w:name="_GoBack"/>
      <w:bookmarkEnd w:id="11"/>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询价</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8</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10</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询价</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青岛市妇女儿童医院实物档案扫描服务采购项目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询价</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有相应资质和具有相应供货能力的供应商根据询价文件要求参加本次采购活动，并提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7E925985">
      <w:pPr>
        <w:numPr>
          <w:ilvl w:val="0"/>
          <w:numId w:val="2"/>
        </w:numPr>
        <w:spacing w:line="360" w:lineRule="auto"/>
        <w:rPr>
          <w:rFonts w:hint="eastAsia" w:ascii="仿宋" w:hAnsi="仿宋" w:eastAsia="仿宋" w:cs="宋体"/>
          <w:color w:val="auto"/>
          <w:kern w:val="0"/>
          <w:sz w:val="24"/>
          <w:szCs w:val="24"/>
          <w:highlight w:val="none"/>
          <w:u w:val="none"/>
          <w:vertAlign w:val="baseline"/>
          <w:lang w:val="en-US" w:eastAsia="zh-CN"/>
        </w:rPr>
      </w:pPr>
      <w:r>
        <w:rPr>
          <w:rFonts w:hint="eastAsia" w:ascii="仿宋" w:hAnsi="仿宋" w:eastAsia="仿宋" w:cs="宋体"/>
          <w:color w:val="auto"/>
          <w:sz w:val="24"/>
          <w:szCs w:val="24"/>
          <w:highlight w:val="none"/>
          <w:u w:val="none"/>
          <w:vertAlign w:val="baseline"/>
        </w:rPr>
        <w:t>项目名称：青岛市妇女儿童医院</w:t>
      </w:r>
      <w:r>
        <w:rPr>
          <w:rFonts w:hint="eastAsia" w:ascii="仿宋" w:hAnsi="仿宋" w:eastAsia="仿宋" w:cs="宋体"/>
          <w:color w:val="auto"/>
          <w:kern w:val="0"/>
          <w:sz w:val="24"/>
          <w:szCs w:val="24"/>
          <w:highlight w:val="none"/>
          <w:u w:val="none"/>
          <w:vertAlign w:val="baseline"/>
          <w:lang w:val="en-US" w:eastAsia="zh-CN"/>
        </w:rPr>
        <w:t>实物档案扫描服务采购项目</w:t>
      </w:r>
    </w:p>
    <w:p w14:paraId="56EC850F">
      <w:pPr>
        <w:numPr>
          <w:ilvl w:val="0"/>
          <w:numId w:val="0"/>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2、项目编号：FECG20260209</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文件获取方式：青岛市妇女儿童医院官网-信息公开-招标采购栏询价公告中附件下载。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19</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21</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询价时间、报价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方式：本项目为现场询价项目，须报名供应商按时到场参加。（备：如采购人要求以线上或其他方式进行询价评审的，则按照采购人要求的方式进行）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具体公开询价时间另行电话通知，请报名供应商保持手机畅通，因联系不畅等原因，未如期参加询价的，责任自负。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询价</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李老师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EC2737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8D1557A">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6300BC4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FF87BE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7BE0233A">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1、项目名称：</w:t>
      </w:r>
      <w:r>
        <w:rPr>
          <w:rFonts w:hint="eastAsia" w:ascii="仿宋" w:hAnsi="仿宋" w:eastAsia="仿宋" w:cs="宋体"/>
          <w:color w:val="auto"/>
          <w:sz w:val="24"/>
          <w:szCs w:val="24"/>
          <w:highlight w:val="none"/>
          <w:u w:val="none"/>
          <w:vertAlign w:val="baseline"/>
        </w:rPr>
        <w:t>青岛市妇女儿童医院</w:t>
      </w:r>
      <w:r>
        <w:rPr>
          <w:rFonts w:hint="eastAsia" w:ascii="仿宋" w:hAnsi="仿宋" w:eastAsia="仿宋" w:cs="宋体"/>
          <w:color w:val="auto"/>
          <w:kern w:val="0"/>
          <w:sz w:val="24"/>
          <w:szCs w:val="24"/>
          <w:highlight w:val="none"/>
          <w:u w:val="none"/>
          <w:vertAlign w:val="baseline"/>
          <w:lang w:val="en-US" w:eastAsia="zh-CN"/>
        </w:rPr>
        <w:t>实物档案扫描服务采购项目</w:t>
      </w:r>
    </w:p>
    <w:p w14:paraId="1AF84EE6">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仿宋"/>
          <w:bCs/>
          <w:color w:val="auto"/>
          <w:sz w:val="24"/>
          <w:szCs w:val="24"/>
          <w:highlight w:val="none"/>
          <w:vertAlign w:val="baseline"/>
          <w:lang w:val="en-US" w:eastAsia="zh-CN"/>
        </w:rPr>
        <w:t>2、项目编号：</w:t>
      </w:r>
      <w:r>
        <w:rPr>
          <w:rFonts w:hint="eastAsia" w:ascii="仿宋" w:hAnsi="仿宋" w:eastAsia="仿宋" w:cs="宋体"/>
          <w:color w:val="auto"/>
          <w:sz w:val="24"/>
          <w:szCs w:val="24"/>
          <w:highlight w:val="none"/>
          <w:vertAlign w:val="baseline"/>
        </w:rPr>
        <w:t>FECG20260209</w:t>
      </w:r>
    </w:p>
    <w:p w14:paraId="47C04FBE">
      <w:pPr>
        <w:spacing w:line="360" w:lineRule="auto"/>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3、</w:t>
      </w: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采购需求及预算金额：5000.00元</w:t>
      </w:r>
    </w:p>
    <w:p w14:paraId="56BAC8C0">
      <w:pPr>
        <w:spacing w:line="360" w:lineRule="auto"/>
        <w:rPr>
          <w:rFonts w:hint="eastAsia" w:ascii="仿宋" w:hAnsi="仿宋" w:eastAsia="仿宋" w:cs="仿宋"/>
          <w:bCs/>
          <w:color w:val="auto"/>
          <w:sz w:val="24"/>
          <w:szCs w:val="24"/>
          <w:highlight w:val="none"/>
          <w:vertAlign w:val="baseline"/>
          <w:lang w:val="en-US" w:eastAsia="zh-CN"/>
        </w:rPr>
      </w:pPr>
      <w:bookmarkStart w:id="5" w:name="_Toc22109"/>
      <w:bookmarkStart w:id="6" w:name="_Toc11005"/>
      <w:r>
        <w:rPr>
          <w:rFonts w:hint="eastAsia" w:ascii="仿宋" w:hAnsi="仿宋" w:eastAsia="仿宋" w:cs="仿宋"/>
          <w:bCs/>
          <w:color w:val="auto"/>
          <w:sz w:val="24"/>
          <w:szCs w:val="24"/>
          <w:highlight w:val="none"/>
          <w:vertAlign w:val="baseline"/>
          <w:lang w:val="en-US" w:eastAsia="zh-CN"/>
        </w:rPr>
        <w:t>实物档案扫描服务采购技术要求</w:t>
      </w:r>
    </w:p>
    <w:p w14:paraId="48EFB787">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 总体要求</w:t>
      </w:r>
    </w:p>
    <w:p w14:paraId="74DFF6B3">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1.1 本项目为甲方实物档案数字化扫描加工服务，服务范围包含各类奖牌、证书、证件、锦旗、徽章、摆件、标本、立体实物及特殊材质档案的高清数字化采集、图像处理、元数据著录、质检归档、数据交付等全部工作。</w:t>
      </w:r>
    </w:p>
    <w:p w14:paraId="79008E9A">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1.2 服务全过程须严格遵循《实物档案数字化规范》（DA/T 89—2022）、DA/T 31 档案数字化相关规范及档案保密、文物保护相关规定，坚持原件优先保护、原貌完整保留、零二次损伤原则。</w:t>
      </w:r>
    </w:p>
    <w:p w14:paraId="40E7D323">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1.3 所有加工工作原则上在甲方指定场地内完成，实行封闭式加工，未经甲方书面同意不得场外加工、转包、分包。</w:t>
      </w:r>
    </w:p>
    <w:p w14:paraId="523595A0">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 人员管理与保密要求</w:t>
      </w:r>
    </w:p>
    <w:p w14:paraId="1F4B3213">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2.1 服务商须配置固定项目团队，包含项目负责人、操作技术员、专职质检、保密专员，人员定岗上岗，不得随意更换。</w:t>
      </w:r>
    </w:p>
    <w:p w14:paraId="137BCE29">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2.2 所有进场人员须完成背景备案、档案安全及保密培训，全员签订保密协议、岗位责任及损坏赔偿承诺，涉密岗位人员须具备保密培训合格资质。</w:t>
      </w:r>
    </w:p>
    <w:p w14:paraId="3150843E">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2.3 加工区域严禁携带手机、相机、智能穿戴、U盘、移动存储及各类传输设备入场，全程遵从甲方安防及库房管理规定。</w:t>
      </w:r>
    </w:p>
    <w:p w14:paraId="2AC7C2FD">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2.4 项目全员实行终身保密责任制，严禁私自拷贝、留存、外传、翻拍所有档案影像及实物资料。</w:t>
      </w:r>
    </w:p>
    <w:p w14:paraId="55852F15">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 场地、设备与环境要求</w:t>
      </w:r>
    </w:p>
    <w:p w14:paraId="56183303">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3.1 加工区域实行物理分区管理，设置实物交接区、预处理区、扫描采集区、质检区、成品封存区，分区作业、杜绝混放磕碰。</w:t>
      </w:r>
    </w:p>
    <w:p w14:paraId="3FEC65EF">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3.2 作业环境温湿度可控，温度14℃～24℃、相对湿度45%～60%，配备除湿、防火、防盗、防虫、防尘设施，全域24小时监控留存。</w:t>
      </w:r>
    </w:p>
    <w:p w14:paraId="5827A9D3">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3.3 针对平面、凹凸、立体、易碎、光敏、金属、布艺等不同实物，配置高精度平板扫描设备、柔光无影翻拍系统、无损支撑夹具、软垫防护台面，严禁重压、硬刮、强光照作业。</w:t>
      </w:r>
    </w:p>
    <w:p w14:paraId="42468400">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3.4 加工设备定期色彩、精度校准，加工电脑全程断外网、关闭无线及蓝牙传输，杜绝数据外泄。</w:t>
      </w:r>
    </w:p>
    <w:p w14:paraId="0A761D6E">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4. 实物交接与流转管理</w:t>
      </w:r>
    </w:p>
    <w:p w14:paraId="7BEFB19E">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4.1 所有实物档案实行双人分批交接，逐项登记档号、名称、材质、数量、原始破损情况，形成完整交接台账，双方签字确认。</w:t>
      </w:r>
    </w:p>
    <w:p w14:paraId="04DDF14C">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4.2 实物流转全过程台账追溯，出库、预处理、扫描、质检、返还各环节可查可溯。</w:t>
      </w:r>
    </w:p>
    <w:p w14:paraId="0A42A116">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4.3 当日未加工完成实物必须全部归还甲方库房封存，严禁夜间滞留加工区。</w:t>
      </w:r>
    </w:p>
    <w:p w14:paraId="41839A81">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4.4 服务结束后实物原样返还，如有新增破损、划痕、锈蚀、变形等问题，由服务商承担修复及赔偿责任。</w:t>
      </w:r>
    </w:p>
    <w:p w14:paraId="0DA4EBD4">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5. 实物预处理规范</w:t>
      </w:r>
    </w:p>
    <w:p w14:paraId="4F556B31">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5.1 坚持最小干预原则，能不拆解不拆解、能不修复不修复，严禁改变实物原始历史状态。</w:t>
      </w:r>
    </w:p>
    <w:p w14:paraId="39EE291D">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5.2 加工前留存实物原始状态影像，记录原有破损、污渍、霉斑、印记，不得擅自清除原生历史痕迹。</w:t>
      </w:r>
    </w:p>
    <w:p w14:paraId="701DD01C">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5.3 浮尘采用无尘软刷、冷风除尘方式处理；金属件禁止沾水擦拭，布艺、纸质实物轻柔作业，禁止拉扯、熨烫、打磨、涂改。</w:t>
      </w:r>
    </w:p>
    <w:p w14:paraId="256C9B0E">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5.4 异形、易倾倒、易碎实物采用全包软质无痕夹具固定，保证无压痕、无磕碰、无变形。</w:t>
      </w:r>
    </w:p>
    <w:p w14:paraId="57323132">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 扫描成像技术标准</w:t>
      </w:r>
    </w:p>
    <w:p w14:paraId="0E46C008">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6.1 分辨率要求：普通平面证书、奖牌≥300dpi；老旧档案、小字资料、徽章刻印、细节纹理采集≥600dpi；立体实物满足高清细节采集标准。</w:t>
      </w:r>
    </w:p>
    <w:p w14:paraId="27D6E1D0">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6.2 色彩模式统一采用24位真彩色RGB，完整还原实物本色、鎏金、纹理、色差，不得单色强制转换。</w:t>
      </w:r>
    </w:p>
    <w:p w14:paraId="42958DF3">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6.3 成像画面端正居中、曝光均匀、无阴影、无反光光斑、无摩尔纹，画面保留合理留白，不裁切有效信息、不截断实物边缘。</w:t>
      </w:r>
    </w:p>
    <w:p w14:paraId="2911578F">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6.4 立体、双面、异形实物须采集正面、背面、侧面及关键细节特写，多角度完整覆盖实物全貌及标识信息。</w:t>
      </w:r>
    </w:p>
    <w:p w14:paraId="29EB6FB6">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7. 图像处理规范</w:t>
      </w:r>
    </w:p>
    <w:p w14:paraId="1299A9E8">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7.1 可进行纠偏、裁边、去除扫描杂点、黑边、曝光微调等规范化优化，保证画面整洁端正。</w:t>
      </w:r>
    </w:p>
    <w:p w14:paraId="0A61B54B">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7.2 严禁修图美化、严禁清除实物原有污渍、霉斑、旧痕、手写字迹、印章印记，严格保留档案原始历史样貌。</w:t>
      </w:r>
    </w:p>
    <w:p w14:paraId="4D898288">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7.3 大幅锦旗、长卷资料分幅拍摄后无缝拼接，无错位、无断层。</w:t>
      </w:r>
    </w:p>
    <w:p w14:paraId="61C41EDC">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7.4 所有图像不得裁剪有效文字、图案、边缘标识信息。</w:t>
      </w:r>
    </w:p>
    <w:p w14:paraId="07603074">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8. 文件格式、命名与存储要求</w:t>
      </w:r>
    </w:p>
    <w:p w14:paraId="49AF8A3F">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8.1 文件命名以实体档号为唯一基准，一物一号、唯一可溯，多视角文件按“档号_序号_角度”规范命名。</w:t>
      </w:r>
    </w:p>
    <w:p w14:paraId="64E9430C">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8.2 交付文件包含两类：归档无损版（TIFF格式）、日常阅览版（高清JPG、可检索PDF/OFD格式）。</w:t>
      </w:r>
    </w:p>
    <w:p w14:paraId="586EA28D">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8.3 文件夹层级严格按照档案馆全宗、类别、档号体系搭建，目录规整、层级清晰。</w:t>
      </w:r>
    </w:p>
    <w:p w14:paraId="10BC6BD3">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8.4 同步完成元数据著录，包含档号、实物名称、材质、尺寸、扫描参数、采集时间、破损备注、操作人员等信息，形成对应台账目录。</w:t>
      </w:r>
    </w:p>
    <w:p w14:paraId="09BE86D5">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9. 多级质检标准</w:t>
      </w:r>
    </w:p>
    <w:p w14:paraId="4E0A67BE">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9.1 实行操作员自检、专职质检复检、甲方抽检三级质检制度，质检覆盖率满足项目规范要求。</w:t>
      </w:r>
    </w:p>
    <w:p w14:paraId="572CCA1E">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9.2 重点核查漏扫、重扫、歪斜、裁切、失真、过度修图、原貌破坏等问题。</w:t>
      </w:r>
    </w:p>
    <w:p w14:paraId="71D4E930">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9.3 所有不合格成果必须无条件免费返工，直至验收合格，产生的一切成本及损耗由服务商承担。</w:t>
      </w:r>
    </w:p>
    <w:p w14:paraId="03822619">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9.4 最终成果做到实物数量、影像数量、目录数据、元数据四一致。</w:t>
      </w:r>
    </w:p>
    <w:p w14:paraId="37A0DAA6">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10. 数据安全与保密要求</w:t>
      </w:r>
    </w:p>
    <w:p w14:paraId="57237C97">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10.1 作业全程封闭内网运行，禁止外网、无线、网盘、社交软件传输数据，数据导出仅使用甲方指定涉密介质。</w:t>
      </w:r>
    </w:p>
    <w:p w14:paraId="6180796D">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10.2 项目全程禁止私自留存、备份、外传所有档案数据，项目结束后现场清零本地所有缓存、备份、临时文件，由甲方核验确认。</w:t>
      </w:r>
    </w:p>
    <w:p w14:paraId="2DC24AC8">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10.3 涉密实物单独隔离加工、双人监护，严禁带离指定作业区域。</w:t>
      </w:r>
    </w:p>
    <w:p w14:paraId="566DC63A">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10.4 若发生数据泄露、资料外传、私自留存等情况，服务商承担全部法律责任及经济赔偿。</w:t>
      </w:r>
    </w:p>
    <w:p w14:paraId="29833AB2">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11. 交付成果要求</w:t>
      </w:r>
    </w:p>
    <w:p w14:paraId="6754F023">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服务商须完整交付以下成果：高清归档影像、阅览格式文件、完整元数据目录台账、交接流转台账、质检报告、原始状态留底资料，并配合甲方完成系统挂接、数据验收及归档工作，成品实行双备份交付。</w:t>
      </w:r>
    </w:p>
    <w:p w14:paraId="735BD240">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12. 工期、售后与赔付要求</w:t>
      </w:r>
    </w:p>
    <w:p w14:paraId="40463F76">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12.1 服务商须严格按照合同工期分批完成加工任务，合理安排作业节奏，不得为赶工期损坏实物档案。</w:t>
      </w:r>
    </w:p>
    <w:p w14:paraId="1855FD62">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12.2 项目质保期不少于1年，质保期内出现漏扫、错扫、图像瑕疵、数据错误等问题，服务商免费上门整改、重扫、补录。</w:t>
      </w:r>
    </w:p>
    <w:p w14:paraId="0CA2D3EB">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12.3 因操作不当造成实物磨损、锈蚀、断裂、破损、褪色等损坏，服务商须按档案价值承担修复或全额赔偿责任。</w:t>
      </w:r>
    </w:p>
    <w:p w14:paraId="3452001D">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13. 特殊实物专项作业要求</w:t>
      </w:r>
    </w:p>
    <w:p w14:paraId="16D5D6F6">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13.1 金属奖牌、徽章：全程干式除尘、无液体接触，重点采集刻印、编号细节，防止氧化生锈。</w:t>
      </w:r>
    </w:p>
    <w:p w14:paraId="56763729">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13.2 锦旗、布艺实物：悬空柔光拍摄、冷风除尘，禁止折叠、拉扯、重压，避免布料变形、抽丝、褪色。</w:t>
      </w:r>
    </w:p>
    <w:p w14:paraId="734BC12B">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13.3 木质、皮质、纸质老旧实物：严控温湿度，防霉变、开裂、脆化，采用无损翻拍方式。</w:t>
      </w:r>
    </w:p>
    <w:p w14:paraId="4821DBA5">
      <w:p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13.4 陶瓷、玻璃、易碎摆件：全程软垫防护、人工防护作业，严禁设备台面重压。</w:t>
      </w:r>
    </w:p>
    <w:p w14:paraId="078654CB">
      <w:pPr>
        <w:spacing w:line="360" w:lineRule="auto"/>
        <w:rPr>
          <w:rFonts w:hint="eastAsia" w:ascii="仿宋" w:hAnsi="仿宋" w:eastAsia="仿宋" w:cs="仿宋"/>
          <w:bCs/>
          <w:color w:val="auto"/>
          <w:sz w:val="24"/>
          <w:szCs w:val="24"/>
          <w:highlight w:val="none"/>
          <w:vertAlign w:val="baseline"/>
          <w:lang w:val="en-US" w:eastAsia="zh-CN"/>
        </w:rPr>
      </w:pPr>
    </w:p>
    <w:p w14:paraId="35E25010">
      <w:pPr>
        <w:rPr>
          <w:rFonts w:hint="eastAsia" w:ascii="仿宋" w:hAnsi="仿宋" w:eastAsia="仿宋" w:cs="宋体"/>
          <w:bCs/>
          <w:color w:val="auto"/>
          <w:sz w:val="32"/>
          <w:szCs w:val="32"/>
          <w:highlight w:val="none"/>
          <w:lang w:val="en-US" w:eastAsia="zh-CN"/>
        </w:rPr>
      </w:pPr>
    </w:p>
    <w:p w14:paraId="7F633E3C">
      <w:pPr>
        <w:pStyle w:val="2"/>
        <w:numPr>
          <w:ilvl w:val="0"/>
          <w:numId w:val="3"/>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响应供应商应仔细阅读询价采购文件的所有内容，按照询价采购文件的要求及格式编制响应文件，并保证其真实性，否则一切后果自负。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本次采购方式为询价，询价是指评审小组向供应商发出询价采购邀请函，要求供应商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报名询价</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“意向供应商”系指响应采购人的询价</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活动，按照采购人询价采购文件的要求实质参与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活动，包括获取询价文件、提交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文件、参与采购人询价评审，意图成为采购人采购项目成交供应商的单位或个人。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的对应标的供应商，并满足本项目供应商资格要求、能提供符合采购要求的标的并符合询价采购文件规定的供应商。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询价采购文件中带“★”条款为实质性条款，供应商必须按照询价采购文件的要求做出实质性响应；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参与询价活动的供应商应对询价采购文件和响应文件中的商业和技术等秘密保密，违者应对由此造成的后果承担法律责任。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除非有特殊要求，询价采购文件不单独提供项目所在地的自然环境、气候条件、公用设施等情况，供应商被视为熟悉上述与履行合同有关的一切情况。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采购人有权调整变更询价采购文件的递交地点、截止时间、方式等。在询价响应文件递交截止时间之前，采购人有权调整变更采购条件，有权撤销本次采购安排，采购人不向意向供应商承担任何责任。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6.5如采购人认为参与询价的意向供应商或其响应条件均不符合采购人的采购要求，采购人有权停止本次采购，且不向意向供应商承担任何责任。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3"/>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4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250"/>
        <w:gridCol w:w="896"/>
        <w:gridCol w:w="795"/>
        <w:gridCol w:w="1305"/>
        <w:gridCol w:w="840"/>
        <w:gridCol w:w="855"/>
        <w:gridCol w:w="1095"/>
        <w:gridCol w:w="855"/>
        <w:gridCol w:w="825"/>
        <w:gridCol w:w="750"/>
        <w:gridCol w:w="3334"/>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3"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250"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896" w:type="dxa"/>
            <w:vAlign w:val="center"/>
          </w:tcPr>
          <w:p w14:paraId="03F6F4AD">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795" w:type="dxa"/>
            <w:vAlign w:val="center"/>
          </w:tcPr>
          <w:p w14:paraId="75ADA65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3F363D6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3334" w:type="dxa"/>
            <w:vAlign w:val="center"/>
          </w:tcPr>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43"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250"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4E35AC10">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AE8DC8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779DE9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250"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7AD8A05">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2BE9468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73C6B3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5CDA5CA5">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8A3CA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AB8DC8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72AAE580">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17FAE067">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272F918">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7FF177D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34AD315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3938AB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03FDA67">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68A05B2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01EE13FA">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D31B58E">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D78C97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E4A79D7">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询价</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并响应询价</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询价</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58C87C40">
      <w:pPr>
        <w:snapToGrid w:val="0"/>
        <w:spacing w:line="460" w:lineRule="exact"/>
        <w:jc w:val="left"/>
        <w:rPr>
          <w:rFonts w:hint="eastAsia" w:ascii="仿宋" w:hAnsi="仿宋" w:eastAsia="仿宋" w:cs="宋体"/>
          <w:color w:val="auto"/>
          <w:highlight w:val="none"/>
          <w:vertAlign w:val="baseline"/>
          <w:lang w:val="zh-CN"/>
        </w:rPr>
      </w:pPr>
    </w:p>
    <w:p w14:paraId="352D6A52">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6D0A120D">
      <w:pPr>
        <w:snapToGrid w:val="0"/>
        <w:spacing w:line="460" w:lineRule="exact"/>
        <w:jc w:val="left"/>
        <w:rPr>
          <w:rFonts w:hint="eastAsia" w:ascii="仿宋" w:hAnsi="仿宋" w:eastAsia="仿宋" w:cs="宋体"/>
          <w:color w:val="auto"/>
          <w:highlight w:val="none"/>
          <w:vertAlign w:val="baseline"/>
          <w:lang w:val="zh-CN"/>
        </w:rPr>
      </w:pPr>
    </w:p>
    <w:p w14:paraId="737622EF">
      <w:pPr>
        <w:snapToGrid w:val="0"/>
        <w:spacing w:line="460" w:lineRule="exact"/>
        <w:jc w:val="left"/>
        <w:rPr>
          <w:rFonts w:hint="eastAsia" w:ascii="仿宋" w:hAnsi="仿宋" w:eastAsia="仿宋" w:cs="宋体"/>
          <w:color w:val="auto"/>
          <w:highlight w:val="none"/>
          <w:vertAlign w:val="baseline"/>
          <w:lang w:val="zh-CN"/>
        </w:rPr>
      </w:pPr>
    </w:p>
    <w:p w14:paraId="495E919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460" w:lineRule="exact"/>
        <w:jc w:val="left"/>
        <w:rPr>
          <w:rFonts w:hint="eastAsia" w:ascii="仿宋" w:hAnsi="仿宋" w:eastAsia="仿宋" w:cs="宋体"/>
          <w:color w:val="auto"/>
          <w:highlight w:val="none"/>
          <w:vertAlign w:val="baseline"/>
          <w:lang w:val="zh-CN"/>
        </w:rPr>
      </w:pPr>
    </w:p>
    <w:p w14:paraId="17D98D7F">
      <w:pPr>
        <w:snapToGrid w:val="0"/>
        <w:spacing w:line="460" w:lineRule="exact"/>
        <w:jc w:val="left"/>
        <w:rPr>
          <w:rFonts w:hint="eastAsia" w:ascii="仿宋" w:hAnsi="仿宋" w:eastAsia="仿宋" w:cs="宋体"/>
          <w:color w:val="auto"/>
          <w:highlight w:val="none"/>
          <w:vertAlign w:val="baseline"/>
          <w:lang w:val="zh-CN"/>
        </w:rPr>
      </w:pPr>
    </w:p>
    <w:p w14:paraId="496DD95C">
      <w:pPr>
        <w:snapToGrid w:val="0"/>
        <w:spacing w:line="460" w:lineRule="exact"/>
        <w:jc w:val="left"/>
        <w:rPr>
          <w:rFonts w:hint="eastAsia" w:ascii="仿宋" w:hAnsi="仿宋" w:eastAsia="仿宋" w:cs="宋体"/>
          <w:color w:val="auto"/>
          <w:highlight w:val="none"/>
          <w:vertAlign w:val="baseline"/>
          <w:lang w:val="zh-CN"/>
        </w:rPr>
      </w:pPr>
    </w:p>
    <w:p w14:paraId="0530F57E">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774E9F6">
      <w:pPr>
        <w:snapToGrid w:val="0"/>
        <w:spacing w:line="460" w:lineRule="exact"/>
        <w:jc w:val="left"/>
        <w:rPr>
          <w:rFonts w:hint="eastAsia" w:ascii="仿宋" w:hAnsi="仿宋" w:eastAsia="仿宋" w:cs="宋体"/>
          <w:color w:val="auto"/>
          <w:highlight w:val="none"/>
          <w:vertAlign w:val="baseline"/>
          <w:lang w:val="zh-CN"/>
        </w:rPr>
      </w:pPr>
    </w:p>
    <w:p w14:paraId="771D7507">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4"/>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4"/>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4"/>
        <w:ind w:firstLine="482"/>
        <w:rPr>
          <w:rFonts w:hint="eastAsia" w:ascii="仿宋" w:hAnsi="仿宋" w:eastAsia="仿宋"/>
          <w:b/>
          <w:bCs/>
          <w:color w:val="auto"/>
          <w:kern w:val="1"/>
          <w:sz w:val="24"/>
          <w:szCs w:val="24"/>
          <w:highlight w:val="none"/>
        </w:rPr>
      </w:pPr>
    </w:p>
    <w:p w14:paraId="3B9863F5">
      <w:pPr>
        <w:pStyle w:val="14"/>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4"/>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4"/>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4"/>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4"/>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4"/>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4"/>
        <w:ind w:firstLine="480"/>
        <w:rPr>
          <w:rFonts w:hint="eastAsia" w:ascii="仿宋" w:hAnsi="仿宋" w:eastAsia="仿宋"/>
          <w:color w:val="auto"/>
          <w:kern w:val="1"/>
          <w:sz w:val="24"/>
          <w:szCs w:val="24"/>
          <w:highlight w:val="none"/>
        </w:rPr>
      </w:pPr>
    </w:p>
    <w:p w14:paraId="4613F5F6">
      <w:pPr>
        <w:pStyle w:val="14"/>
        <w:ind w:firstLine="480"/>
        <w:rPr>
          <w:rFonts w:hint="eastAsia" w:ascii="仿宋" w:hAnsi="仿宋" w:eastAsia="仿宋"/>
          <w:color w:val="auto"/>
          <w:kern w:val="1"/>
          <w:sz w:val="24"/>
          <w:szCs w:val="24"/>
          <w:highlight w:val="none"/>
        </w:rPr>
      </w:pPr>
    </w:p>
    <w:p w14:paraId="11427BDC">
      <w:pPr>
        <w:pStyle w:val="14"/>
        <w:ind w:firstLine="480"/>
        <w:rPr>
          <w:rFonts w:hint="eastAsia" w:ascii="仿宋" w:hAnsi="仿宋" w:eastAsia="仿宋"/>
          <w:color w:val="auto"/>
          <w:kern w:val="1"/>
          <w:sz w:val="24"/>
          <w:szCs w:val="24"/>
          <w:highlight w:val="none"/>
        </w:rPr>
      </w:pPr>
    </w:p>
    <w:p w14:paraId="5E17B7DA">
      <w:pPr>
        <w:pStyle w:val="14"/>
        <w:ind w:firstLine="480"/>
        <w:rPr>
          <w:rStyle w:val="15"/>
          <w:rFonts w:hint="default" w:cs="仿宋"/>
          <w:color w:val="auto"/>
          <w:sz w:val="24"/>
          <w:szCs w:val="24"/>
          <w:highlight w:val="none"/>
        </w:rPr>
      </w:pPr>
      <w:r>
        <w:rPr>
          <w:rStyle w:val="15"/>
          <w:rFonts w:hint="default" w:cs="仿宋"/>
          <w:color w:val="auto"/>
          <w:sz w:val="24"/>
          <w:szCs w:val="24"/>
          <w:highlight w:val="none"/>
        </w:rPr>
        <w:t xml:space="preserve">                       投标人名称(盖公章)：</w:t>
      </w:r>
    </w:p>
    <w:p w14:paraId="37D8CA81">
      <w:pPr>
        <w:pStyle w:val="14"/>
        <w:ind w:firstLine="480"/>
        <w:rPr>
          <w:rStyle w:val="15"/>
          <w:rFonts w:hint="default" w:cs="仿宋"/>
          <w:color w:val="auto"/>
          <w:sz w:val="24"/>
          <w:szCs w:val="24"/>
          <w:highlight w:val="none"/>
        </w:rPr>
      </w:pPr>
      <w:r>
        <w:rPr>
          <w:rStyle w:val="15"/>
          <w:rFonts w:hint="default" w:cs="仿宋"/>
          <w:color w:val="auto"/>
          <w:sz w:val="24"/>
          <w:szCs w:val="24"/>
          <w:highlight w:val="none"/>
        </w:rPr>
        <w:t xml:space="preserve">                       法定代表人（签字）：</w:t>
      </w:r>
    </w:p>
    <w:p w14:paraId="77339990">
      <w:pPr>
        <w:snapToGrid w:val="0"/>
        <w:spacing w:line="460" w:lineRule="exact"/>
        <w:jc w:val="right"/>
        <w:rPr>
          <w:rStyle w:val="15"/>
          <w:rFonts w:hint="default" w:cs="仿宋"/>
          <w:color w:val="auto"/>
          <w:sz w:val="24"/>
          <w:szCs w:val="24"/>
          <w:highlight w:val="none"/>
          <w:vertAlign w:val="baseline"/>
          <w:lang w:val="en-US" w:eastAsia="zh-CN" w:bidi="ar-SA"/>
        </w:rPr>
      </w:pPr>
      <w:r>
        <w:rPr>
          <w:rStyle w:val="15"/>
          <w:rFonts w:hint="default" w:cs="仿宋"/>
          <w:color w:val="auto"/>
          <w:sz w:val="24"/>
          <w:szCs w:val="24"/>
          <w:highlight w:val="none"/>
        </w:rPr>
        <w:t xml:space="preserve">                       </w:t>
      </w:r>
      <w:r>
        <w:rPr>
          <w:rStyle w:val="15"/>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5"/>
          <w:rFonts w:hint="default" w:cs="仿宋"/>
          <w:color w:val="auto"/>
          <w:sz w:val="24"/>
          <w:szCs w:val="24"/>
          <w:highlight w:val="none"/>
          <w:vertAlign w:val="baseline"/>
          <w:lang w:val="en-US" w:eastAsia="zh-CN" w:bidi="ar-SA"/>
        </w:rPr>
      </w:pPr>
    </w:p>
    <w:p w14:paraId="2E159BC4">
      <w:pPr>
        <w:snapToGrid w:val="0"/>
        <w:spacing w:line="460" w:lineRule="exact"/>
        <w:jc w:val="right"/>
        <w:rPr>
          <w:rStyle w:val="15"/>
          <w:rFonts w:hint="default" w:cs="仿宋"/>
          <w:color w:val="auto"/>
          <w:sz w:val="24"/>
          <w:szCs w:val="24"/>
          <w:highlight w:val="none"/>
          <w:vertAlign w:val="baseline"/>
          <w:lang w:val="en-US" w:eastAsia="zh-CN" w:bidi="ar-SA"/>
        </w:rPr>
      </w:pPr>
    </w:p>
    <w:p w14:paraId="40364D4E">
      <w:pPr>
        <w:snapToGrid w:val="0"/>
        <w:spacing w:line="460" w:lineRule="exact"/>
        <w:jc w:val="right"/>
        <w:rPr>
          <w:rStyle w:val="15"/>
          <w:rFonts w:hint="default" w:cs="仿宋"/>
          <w:color w:val="auto"/>
          <w:sz w:val="24"/>
          <w:szCs w:val="24"/>
          <w:highlight w:val="none"/>
          <w:vertAlign w:val="baseline"/>
          <w:lang w:val="en-US" w:eastAsia="zh-CN" w:bidi="ar-SA"/>
        </w:rPr>
      </w:pPr>
    </w:p>
    <w:p w14:paraId="3860AC99">
      <w:pPr>
        <w:snapToGrid w:val="0"/>
        <w:spacing w:line="460" w:lineRule="exact"/>
        <w:jc w:val="left"/>
        <w:rPr>
          <w:rStyle w:val="15"/>
          <w:rFonts w:hint="eastAsia" w:cs="仿宋"/>
          <w:color w:val="auto"/>
          <w:sz w:val="28"/>
          <w:szCs w:val="28"/>
          <w:highlight w:val="none"/>
          <w:vertAlign w:val="baseline"/>
          <w:lang w:val="en-US" w:eastAsia="zh-CN" w:bidi="ar-SA"/>
        </w:rPr>
      </w:pPr>
      <w:r>
        <w:rPr>
          <w:rStyle w:val="15"/>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4、价格证明材料：近一年内的证明材料，如开具的增值税专用发票复印件（发票内容是响应服务在其他单位的供货价）等；</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注：请按照以下页面进行材料整理，且须每一页加盖公章。</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4241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37D5442">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A066AB9">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B779B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C6A24E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Style w:val="15"/>
          <w:rFonts w:hint="eastAsia" w:cs="仿宋"/>
          <w:color w:val="auto"/>
          <w:sz w:val="28"/>
          <w:szCs w:val="28"/>
          <w:highlight w:val="none"/>
          <w:vertAlign w:val="baseline"/>
          <w:lang w:val="en-US" w:eastAsia="zh-CN" w:bidi="ar-SA"/>
        </w:rPr>
        <w:t xml:space="preserve">5.1 </w:t>
      </w:r>
      <w:r>
        <w:rPr>
          <w:rFonts w:hint="eastAsia" w:ascii="仿宋" w:hAnsi="仿宋" w:eastAsia="仿宋" w:cs="宋体"/>
          <w:color w:val="auto"/>
          <w:kern w:val="0"/>
          <w:sz w:val="28"/>
          <w:szCs w:val="28"/>
          <w:highlight w:val="none"/>
          <w:vertAlign w:val="baseline"/>
          <w:lang w:val="en-US" w:eastAsia="zh-CN"/>
        </w:rPr>
        <w:t>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p>
    <w:p w14:paraId="756281A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108D6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C70AE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76BF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011F78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4053E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71E608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CD092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A8DDA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C3FD1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D61D48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2E16D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772F45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08AC2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BF01EB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E7280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70FD0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8147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54D76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E33D8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356D6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A0F2E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EA9A8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3AEE8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4C2EDA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F129F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880B4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3FA7A9">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36E5DC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5.2 报名供应商的开户许可证</w:t>
      </w:r>
    </w:p>
    <w:p w14:paraId="7553EA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526E20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6D59B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636F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374D8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C7E99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E9B82A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8060A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F5D0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0A85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2ED41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2118F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00BAF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0564B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74FFA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49C94A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55F9B5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A5139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621C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ED2DC3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FE306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59CB29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4FA46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2FA94B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20D98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C51DD6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CF27D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F1770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446F4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5.3 公司介绍等相关资料、服务方案、增值服务等内容。</w:t>
      </w:r>
    </w:p>
    <w:p w14:paraId="0409E45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E6C74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2F715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BE236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DCE79C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5CC0B4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703799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CE249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7B47D4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E3E92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C046C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9FB69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61D6E4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B680B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0920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99A80A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61CE6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AC227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0AA700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36C66E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3A4130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D092E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C29E60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ADA8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FE0FB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F31FB7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AA1EF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F97FD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B3E04B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5.4 价格证明材料：近一年内的证明材料，如开具的增值税专用发票复印件（发票内容是响应服务在其他单位的供货价）等。</w:t>
      </w:r>
    </w:p>
    <w:p w14:paraId="27CFFFE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A8AF74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673D5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668BE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CA750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1F0E8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DAAB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D13F7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FC1B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29BC1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8186C2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C42F7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4C047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927C7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70180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FFA0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06BAE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F44C1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3D9EC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C5F97F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AF49B0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3D511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C8F3DA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D828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1CEA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E350F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8A74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3791C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5.5 其他供应商认为应该提供的材料。</w:t>
      </w:r>
    </w:p>
    <w:p w14:paraId="4990D33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84E71A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B4D83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6DB61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6E19A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1D1E0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2373B3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4A7B8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57984E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39F1E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EF944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42F18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90D9C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49FBD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8C86E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DCA1D3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5F341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5BA66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BA773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ABFEF1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5F26CB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161E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2AA8A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FFD52D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D11D5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2C2E68">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7EC611D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08A9A33">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2233095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407EB2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5194FF8">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本项目评审办法为低价评审价法。询价小组完成评审后，以符合采购需求且报价最低的供应商确认为成交供应商。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4"/>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D561ED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4"/>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3"/>
      </w:rPr>
    </w:pPr>
    <w:r>
      <w:fldChar w:fldCharType="begin"/>
    </w:r>
    <w:r>
      <w:rPr>
        <w:rStyle w:val="13"/>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4"/>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8D45E0"/>
    <w:multiLevelType w:val="singleLevel"/>
    <w:tmpl w:val="B28D45E0"/>
    <w:lvl w:ilvl="0" w:tentative="0">
      <w:start w:val="1"/>
      <w:numFmt w:val="decimal"/>
      <w:suff w:val="nothing"/>
      <w:lvlText w:val="%1、"/>
      <w:lvlJc w:val="left"/>
    </w:lvl>
  </w:abstractNum>
  <w:abstractNum w:abstractNumId="1">
    <w:nsid w:val="E0A351FD"/>
    <w:multiLevelType w:val="singleLevel"/>
    <w:tmpl w:val="E0A351FD"/>
    <w:lvl w:ilvl="0" w:tentative="0">
      <w:start w:val="2"/>
      <w:numFmt w:val="chineseCounting"/>
      <w:suff w:val="space"/>
      <w:lvlText w:val="第%1章"/>
      <w:lvlJc w:val="left"/>
      <w:rPr>
        <w:rFonts w:hint="eastAsia"/>
      </w:rPr>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5"/>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B3C188E"/>
    <w:rsid w:val="0B603E17"/>
    <w:rsid w:val="0BC41F21"/>
    <w:rsid w:val="0ED9592B"/>
    <w:rsid w:val="10D4626B"/>
    <w:rsid w:val="110C12EC"/>
    <w:rsid w:val="11951E4E"/>
    <w:rsid w:val="12040D82"/>
    <w:rsid w:val="124D331C"/>
    <w:rsid w:val="12D55D1E"/>
    <w:rsid w:val="14C76F80"/>
    <w:rsid w:val="15E12F09"/>
    <w:rsid w:val="193E2DCB"/>
    <w:rsid w:val="196A6FCE"/>
    <w:rsid w:val="198F2D53"/>
    <w:rsid w:val="1A66082C"/>
    <w:rsid w:val="1A9A51D3"/>
    <w:rsid w:val="1AFD138A"/>
    <w:rsid w:val="1B684089"/>
    <w:rsid w:val="1D9D434C"/>
    <w:rsid w:val="1EE838F2"/>
    <w:rsid w:val="223D2106"/>
    <w:rsid w:val="23E72ABF"/>
    <w:rsid w:val="25BA7C7E"/>
    <w:rsid w:val="26083FB3"/>
    <w:rsid w:val="270B08D2"/>
    <w:rsid w:val="279D1605"/>
    <w:rsid w:val="294E055C"/>
    <w:rsid w:val="296E14AB"/>
    <w:rsid w:val="2AD16DE9"/>
    <w:rsid w:val="2BEF0CB6"/>
    <w:rsid w:val="2C4209CD"/>
    <w:rsid w:val="2CA31C32"/>
    <w:rsid w:val="2D375F5B"/>
    <w:rsid w:val="2E400F3C"/>
    <w:rsid w:val="2F3D5CA0"/>
    <w:rsid w:val="2FA8676C"/>
    <w:rsid w:val="320550BC"/>
    <w:rsid w:val="32CF25C1"/>
    <w:rsid w:val="33AA7021"/>
    <w:rsid w:val="359B6DED"/>
    <w:rsid w:val="35BB5A78"/>
    <w:rsid w:val="3627310D"/>
    <w:rsid w:val="36D371B1"/>
    <w:rsid w:val="36F31241"/>
    <w:rsid w:val="37BC1633"/>
    <w:rsid w:val="387E2B20"/>
    <w:rsid w:val="39FC3049"/>
    <w:rsid w:val="3AE076E5"/>
    <w:rsid w:val="3B007A89"/>
    <w:rsid w:val="3B071D45"/>
    <w:rsid w:val="3B4E3ED9"/>
    <w:rsid w:val="3BD41BB4"/>
    <w:rsid w:val="3C5A27F2"/>
    <w:rsid w:val="3C90162B"/>
    <w:rsid w:val="3CA737D7"/>
    <w:rsid w:val="3E6158D5"/>
    <w:rsid w:val="40D21EC7"/>
    <w:rsid w:val="417E123A"/>
    <w:rsid w:val="45D95AA6"/>
    <w:rsid w:val="48AA548E"/>
    <w:rsid w:val="4973433F"/>
    <w:rsid w:val="49E45221"/>
    <w:rsid w:val="4D84279B"/>
    <w:rsid w:val="4E056021"/>
    <w:rsid w:val="4F3F325D"/>
    <w:rsid w:val="51542485"/>
    <w:rsid w:val="51B81BA9"/>
    <w:rsid w:val="52074D56"/>
    <w:rsid w:val="556E3867"/>
    <w:rsid w:val="56F03878"/>
    <w:rsid w:val="579E5CFB"/>
    <w:rsid w:val="5927777C"/>
    <w:rsid w:val="59396B30"/>
    <w:rsid w:val="5A4E2167"/>
    <w:rsid w:val="5AC74501"/>
    <w:rsid w:val="5B975D90"/>
    <w:rsid w:val="5EF47BF5"/>
    <w:rsid w:val="5F9A5527"/>
    <w:rsid w:val="61C11789"/>
    <w:rsid w:val="62402164"/>
    <w:rsid w:val="632F44C3"/>
    <w:rsid w:val="64F462FB"/>
    <w:rsid w:val="66900CD4"/>
    <w:rsid w:val="671D6BBF"/>
    <w:rsid w:val="68123677"/>
    <w:rsid w:val="68DD679C"/>
    <w:rsid w:val="6994515E"/>
    <w:rsid w:val="69EA1A96"/>
    <w:rsid w:val="6C1D7BEB"/>
    <w:rsid w:val="6D773183"/>
    <w:rsid w:val="6E560129"/>
    <w:rsid w:val="6E713C29"/>
    <w:rsid w:val="6F137C43"/>
    <w:rsid w:val="71723597"/>
    <w:rsid w:val="727C6025"/>
    <w:rsid w:val="7315161C"/>
    <w:rsid w:val="73BF3D9C"/>
    <w:rsid w:val="75570F51"/>
    <w:rsid w:val="75E4177A"/>
    <w:rsid w:val="764741E2"/>
    <w:rsid w:val="77183DD1"/>
    <w:rsid w:val="77601667"/>
    <w:rsid w:val="784371B5"/>
    <w:rsid w:val="787E5EB6"/>
    <w:rsid w:val="78D2700F"/>
    <w:rsid w:val="79A00BB8"/>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5">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page number"/>
    <w:qFormat/>
    <w:uiPriority w:val="0"/>
  </w:style>
  <w:style w:type="paragraph" w:customStyle="1" w:styleId="14">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5">
    <w:name w:val="样式 仿宋"/>
    <w:qFormat/>
    <w:uiPriority w:val="0"/>
    <w:rPr>
      <w:rFonts w:hint="eastAsia" w:ascii="仿宋" w:hAnsi="仿宋" w:eastAsia="仿宋"/>
      <w:kern w:val="2"/>
    </w:rPr>
  </w:style>
  <w:style w:type="character" w:customStyle="1" w:styleId="16">
    <w:name w:val="font51"/>
    <w:basedOn w:val="11"/>
    <w:qFormat/>
    <w:uiPriority w:val="0"/>
    <w:rPr>
      <w:rFonts w:hint="eastAsia" w:ascii="黑体" w:hAnsi="宋体" w:eastAsia="黑体" w:cs="黑体"/>
      <w:color w:val="000000"/>
      <w:sz w:val="36"/>
      <w:szCs w:val="36"/>
      <w:u w:val="none"/>
    </w:rPr>
  </w:style>
  <w:style w:type="character" w:customStyle="1" w:styleId="17">
    <w:name w:val="font61"/>
    <w:basedOn w:val="11"/>
    <w:qFormat/>
    <w:uiPriority w:val="0"/>
    <w:rPr>
      <w:rFonts w:ascii="楷体" w:hAnsi="楷体" w:eastAsia="楷体" w:cs="楷体"/>
      <w:color w:val="000000"/>
      <w:sz w:val="28"/>
      <w:szCs w:val="28"/>
      <w:u w:val="none"/>
    </w:rPr>
  </w:style>
  <w:style w:type="character" w:customStyle="1" w:styleId="18">
    <w:name w:val="font41"/>
    <w:basedOn w:val="11"/>
    <w:qFormat/>
    <w:uiPriority w:val="0"/>
    <w:rPr>
      <w:rFonts w:hint="eastAsia" w:ascii="宋体" w:hAnsi="宋体" w:eastAsia="宋体" w:cs="宋体"/>
      <w:color w:val="000000"/>
      <w:sz w:val="24"/>
      <w:szCs w:val="24"/>
      <w:u w:val="none"/>
    </w:rPr>
  </w:style>
  <w:style w:type="character" w:customStyle="1" w:styleId="19">
    <w:name w:val="font31"/>
    <w:basedOn w:val="11"/>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10960</Words>
  <Characters>11583</Characters>
  <Lines>0</Lines>
  <Paragraphs>0</Paragraphs>
  <TotalTime>1</TotalTime>
  <ScaleCrop>false</ScaleCrop>
  <LinksUpToDate>false</LinksUpToDate>
  <CharactersWithSpaces>12492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little 地糕</cp:lastModifiedBy>
  <cp:lastPrinted>2025-05-15T05:27:00Z</cp:lastPrinted>
  <dcterms:modified xsi:type="dcterms:W3CDTF">2026-08-19T00:50:32Z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CB0AA6C003794EF384425E646E6017EB_13</vt:lpwstr>
  </property>
  <property fmtid="{D5CDD505-2E9C-101B-9397-08002B2CF9AE}" pid="4" name="KSOTemplateDocerSaveRecord">
    <vt:lpwstr>eyJoZGlkIjoiMGQ0MWFlZGUxYTJlMmNkZjZiYzNlYTM1NTlkOGVmNzEiLCJ1c2VySWQiOiI1NzM3OTE1NjIifQ==</vt:lpwstr>
  </property>
</Properties>
</file>