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7694F094">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眼科检查设备用下颌托纸</w:t>
      </w:r>
    </w:p>
    <w:p w14:paraId="45C9215B">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采购项目</w:t>
      </w:r>
    </w:p>
    <w:p w14:paraId="5EE888EF">
      <w:pPr>
        <w:jc w:val="center"/>
        <w:rPr>
          <w:rFonts w:hint="eastAsia" w:ascii="黑体" w:eastAsia="黑体"/>
          <w:b/>
          <w:bCs/>
          <w:color w:val="auto"/>
          <w:sz w:val="84"/>
          <w:szCs w:val="84"/>
          <w:highlight w:val="none"/>
          <w:vertAlign w:val="baseline"/>
        </w:rPr>
      </w:pPr>
      <w:bookmarkStart w:id="11" w:name="_GoBack"/>
      <w:bookmarkEnd w:id="11"/>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FECG20260115</w:t>
      </w:r>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5</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25</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青岛市妇女儿童医眼科检查设备用下颌托纸采购项目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眼科检查设备用下颌托纸采购项目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FECG20260115</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25</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28</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DB65B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C59221D">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眼科检查设备用下颌托纸采购项目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FECG20260115</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92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6"/>
        <w:gridCol w:w="1082"/>
        <w:gridCol w:w="2269"/>
        <w:gridCol w:w="880"/>
        <w:gridCol w:w="822"/>
        <w:gridCol w:w="793"/>
        <w:gridCol w:w="959"/>
        <w:gridCol w:w="903"/>
        <w:gridCol w:w="853"/>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8" w:hRule="atLeast"/>
          <w:jc w:val="center"/>
        </w:trPr>
        <w:tc>
          <w:tcPr>
            <w:tcW w:w="726"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082"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2269"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880"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822"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793" w:type="dxa"/>
            <w:vAlign w:val="center"/>
          </w:tcPr>
          <w:p w14:paraId="518D2B0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59"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03"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53"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0BD37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2" w:hRule="atLeast"/>
          <w:jc w:val="center"/>
        </w:trPr>
        <w:tc>
          <w:tcPr>
            <w:tcW w:w="726" w:type="dxa"/>
            <w:vAlign w:val="center"/>
          </w:tcPr>
          <w:p w14:paraId="6E0B60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082" w:type="dxa"/>
            <w:vAlign w:val="center"/>
          </w:tcPr>
          <w:p w14:paraId="6C1F48BD">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下颌托纸</w:t>
            </w:r>
          </w:p>
        </w:tc>
        <w:tc>
          <w:tcPr>
            <w:tcW w:w="2269" w:type="dxa"/>
            <w:vAlign w:val="center"/>
          </w:tcPr>
          <w:p w14:paraId="730A5BC6">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参考尺寸：约13cm×3.3cm，固定孔距约9.5cm，固定圆孔直径约7.5mm。</w:t>
            </w:r>
          </w:p>
          <w:p w14:paraId="0FC2F563">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参考样式</w:t>
            </w:r>
            <w:r>
              <w:rPr>
                <w:rFonts w:hint="eastAsia" w:ascii="仿宋" w:hAnsi="仿宋" w:eastAsia="仿宋" w:cs="仿宋"/>
                <w:b w:val="0"/>
                <w:bCs/>
                <w:color w:val="auto"/>
                <w:sz w:val="24"/>
                <w:szCs w:val="24"/>
                <w:highlight w:val="none"/>
                <w:vertAlign w:val="baseline"/>
                <w:lang w:val="en-US" w:eastAsia="zh-CN"/>
              </w:rPr>
              <w:drawing>
                <wp:inline distT="0" distB="0" distL="114300" distR="114300">
                  <wp:extent cx="1300480" cy="873760"/>
                  <wp:effectExtent l="0" t="0" r="13970" b="2540"/>
                  <wp:docPr id="2" name="图片 2" descr="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11"/>
                          <pic:cNvPicPr>
                            <a:picLocks noChangeAspect="1"/>
                          </pic:cNvPicPr>
                        </pic:nvPicPr>
                        <pic:blipFill>
                          <a:blip r:embed="rId16"/>
                          <a:stretch>
                            <a:fillRect/>
                          </a:stretch>
                        </pic:blipFill>
                        <pic:spPr>
                          <a:xfrm>
                            <a:off x="0" y="0"/>
                            <a:ext cx="1300480" cy="873760"/>
                          </a:xfrm>
                          <a:prstGeom prst="rect">
                            <a:avLst/>
                          </a:prstGeom>
                        </pic:spPr>
                      </pic:pic>
                    </a:graphicData>
                  </a:graphic>
                </wp:inline>
              </w:drawing>
            </w:r>
          </w:p>
          <w:p w14:paraId="69E78DF0">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≥300张/包。</w:t>
            </w:r>
          </w:p>
        </w:tc>
        <w:tc>
          <w:tcPr>
            <w:tcW w:w="880" w:type="dxa"/>
            <w:vAlign w:val="center"/>
          </w:tcPr>
          <w:p w14:paraId="5E0B58B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w:t>
            </w:r>
          </w:p>
        </w:tc>
        <w:tc>
          <w:tcPr>
            <w:tcW w:w="822" w:type="dxa"/>
            <w:vAlign w:val="center"/>
          </w:tcPr>
          <w:p w14:paraId="5BE0291D">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50</w:t>
            </w:r>
          </w:p>
        </w:tc>
        <w:tc>
          <w:tcPr>
            <w:tcW w:w="793" w:type="dxa"/>
            <w:vAlign w:val="center"/>
          </w:tcPr>
          <w:p w14:paraId="0172D85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包</w:t>
            </w:r>
          </w:p>
        </w:tc>
        <w:tc>
          <w:tcPr>
            <w:tcW w:w="959" w:type="dxa"/>
            <w:vAlign w:val="center"/>
          </w:tcPr>
          <w:p w14:paraId="1033781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350</w:t>
            </w:r>
          </w:p>
        </w:tc>
        <w:tc>
          <w:tcPr>
            <w:tcW w:w="903" w:type="dxa"/>
            <w:vAlign w:val="center"/>
          </w:tcPr>
          <w:p w14:paraId="3DC4825B">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6个月</w:t>
            </w:r>
          </w:p>
        </w:tc>
        <w:tc>
          <w:tcPr>
            <w:tcW w:w="853" w:type="dxa"/>
            <w:vAlign w:val="center"/>
          </w:tcPr>
          <w:p w14:paraId="542BD67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4D857B5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3406FF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547E47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11005"/>
      <w:bookmarkStart w:id="6" w:name="_Toc22109"/>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CC0695"/>
    <w:multiLevelType w:val="singleLevel"/>
    <w:tmpl w:val="C1CC0695"/>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4762752"/>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59B6DED"/>
    <w:rsid w:val="35BB5A78"/>
    <w:rsid w:val="36D371B1"/>
    <w:rsid w:val="37BC1633"/>
    <w:rsid w:val="387E2B20"/>
    <w:rsid w:val="39143414"/>
    <w:rsid w:val="39FC3049"/>
    <w:rsid w:val="3AE076E5"/>
    <w:rsid w:val="3B4E3ED9"/>
    <w:rsid w:val="3C3E3619"/>
    <w:rsid w:val="3C5A27F2"/>
    <w:rsid w:val="3CA737D7"/>
    <w:rsid w:val="3E6158D5"/>
    <w:rsid w:val="417E123A"/>
    <w:rsid w:val="42FA20A2"/>
    <w:rsid w:val="43433EE6"/>
    <w:rsid w:val="48693114"/>
    <w:rsid w:val="48AA548E"/>
    <w:rsid w:val="4973433F"/>
    <w:rsid w:val="4D84279B"/>
    <w:rsid w:val="4E056021"/>
    <w:rsid w:val="4F3F325D"/>
    <w:rsid w:val="4FF27E90"/>
    <w:rsid w:val="50151D85"/>
    <w:rsid w:val="50A0797B"/>
    <w:rsid w:val="51542485"/>
    <w:rsid w:val="52074D56"/>
    <w:rsid w:val="556E3867"/>
    <w:rsid w:val="56F03878"/>
    <w:rsid w:val="5927777C"/>
    <w:rsid w:val="59396B30"/>
    <w:rsid w:val="59C941DE"/>
    <w:rsid w:val="5B975D90"/>
    <w:rsid w:val="5BAB1B9D"/>
    <w:rsid w:val="5C394634"/>
    <w:rsid w:val="5D5259C4"/>
    <w:rsid w:val="5D7C4D2D"/>
    <w:rsid w:val="5E544260"/>
    <w:rsid w:val="5F9A5527"/>
    <w:rsid w:val="5FEF5132"/>
    <w:rsid w:val="60436A52"/>
    <w:rsid w:val="61233E3F"/>
    <w:rsid w:val="62402164"/>
    <w:rsid w:val="632F44C3"/>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8192616"/>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2566</Words>
  <Characters>2862</Characters>
  <Lines>0</Lines>
  <Paragraphs>0</Paragraphs>
  <TotalTime>17</TotalTime>
  <ScaleCrop>false</ScaleCrop>
  <LinksUpToDate>false</LinksUpToDate>
  <CharactersWithSpaces>2976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2026-05-25T02:57:17Z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