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器械维修配件（十一）</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FECG20260082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青岛市妇女儿童医院器械维修配件（十一）采购项目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器械维修配件（十一）采购项目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FECG20260082</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器械维修配件（十一）采购项目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FECG20260082</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第一包：预算金额合计10987元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429"/>
        <w:gridCol w:w="3000"/>
        <w:gridCol w:w="912"/>
        <w:gridCol w:w="844"/>
        <w:gridCol w:w="902"/>
        <w:gridCol w:w="1026"/>
        <w:gridCol w:w="1150"/>
        <w:gridCol w:w="868"/>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29"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000"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12"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2"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1026"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50"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68"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2E7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3146DA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29" w:type="dxa"/>
            <w:vAlign w:val="center"/>
          </w:tcPr>
          <w:p w14:paraId="44BB9C1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德尔格麻醉机-蓄电池</w:t>
            </w:r>
          </w:p>
        </w:tc>
        <w:tc>
          <w:tcPr>
            <w:tcW w:w="3000" w:type="dxa"/>
            <w:vAlign w:val="center"/>
          </w:tcPr>
          <w:p w14:paraId="439FC1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 Fablus GS premium配套，包安装</w:t>
            </w:r>
          </w:p>
        </w:tc>
        <w:tc>
          <w:tcPr>
            <w:tcW w:w="912" w:type="dxa"/>
            <w:vAlign w:val="center"/>
          </w:tcPr>
          <w:p w14:paraId="2C317C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2648</w:t>
            </w:r>
          </w:p>
        </w:tc>
        <w:tc>
          <w:tcPr>
            <w:tcW w:w="844" w:type="dxa"/>
            <w:vAlign w:val="center"/>
          </w:tcPr>
          <w:p w14:paraId="245DEA9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2" w:type="dxa"/>
            <w:vAlign w:val="center"/>
          </w:tcPr>
          <w:p w14:paraId="6C79C0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1026" w:type="dxa"/>
            <w:vAlign w:val="center"/>
          </w:tcPr>
          <w:p w14:paraId="3CD8AF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2648</w:t>
            </w:r>
          </w:p>
        </w:tc>
        <w:tc>
          <w:tcPr>
            <w:tcW w:w="1150" w:type="dxa"/>
            <w:vAlign w:val="center"/>
          </w:tcPr>
          <w:p w14:paraId="401165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68" w:type="dxa"/>
            <w:vAlign w:val="center"/>
          </w:tcPr>
          <w:p w14:paraId="6C04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B5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6B1D4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429" w:type="dxa"/>
            <w:vAlign w:val="center"/>
          </w:tcPr>
          <w:p w14:paraId="586D3CE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德尔格麻醉机-气体流量计</w:t>
            </w:r>
          </w:p>
        </w:tc>
        <w:tc>
          <w:tcPr>
            <w:tcW w:w="3000" w:type="dxa"/>
            <w:vAlign w:val="center"/>
          </w:tcPr>
          <w:p w14:paraId="6B266A1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 Fablus GS premium配套，包安装</w:t>
            </w:r>
          </w:p>
        </w:tc>
        <w:tc>
          <w:tcPr>
            <w:tcW w:w="912" w:type="dxa"/>
            <w:vAlign w:val="center"/>
          </w:tcPr>
          <w:p w14:paraId="4FE9CDF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2839</w:t>
            </w:r>
          </w:p>
        </w:tc>
        <w:tc>
          <w:tcPr>
            <w:tcW w:w="844" w:type="dxa"/>
            <w:vAlign w:val="center"/>
          </w:tcPr>
          <w:p w14:paraId="637C60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2" w:type="dxa"/>
            <w:vAlign w:val="center"/>
          </w:tcPr>
          <w:p w14:paraId="2CF4631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1026" w:type="dxa"/>
            <w:vAlign w:val="center"/>
          </w:tcPr>
          <w:p w14:paraId="02BAF37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2839</w:t>
            </w:r>
          </w:p>
        </w:tc>
        <w:tc>
          <w:tcPr>
            <w:tcW w:w="1150" w:type="dxa"/>
            <w:vAlign w:val="center"/>
          </w:tcPr>
          <w:p w14:paraId="5646251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68" w:type="dxa"/>
            <w:vAlign w:val="center"/>
          </w:tcPr>
          <w:p w14:paraId="5142CB3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95E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64" w:type="dxa"/>
            <w:vAlign w:val="center"/>
          </w:tcPr>
          <w:p w14:paraId="6F3141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429" w:type="dxa"/>
            <w:vAlign w:val="center"/>
          </w:tcPr>
          <w:p w14:paraId="71B439F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德尔格麻醉机-保养套件</w:t>
            </w:r>
          </w:p>
        </w:tc>
        <w:tc>
          <w:tcPr>
            <w:tcW w:w="3000" w:type="dxa"/>
            <w:vAlign w:val="center"/>
          </w:tcPr>
          <w:p w14:paraId="4AE9796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 Fablus GS premium配套，包安装</w:t>
            </w:r>
          </w:p>
        </w:tc>
        <w:tc>
          <w:tcPr>
            <w:tcW w:w="912" w:type="dxa"/>
            <w:vAlign w:val="center"/>
          </w:tcPr>
          <w:p w14:paraId="7A24E13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5500</w:t>
            </w:r>
          </w:p>
        </w:tc>
        <w:tc>
          <w:tcPr>
            <w:tcW w:w="844" w:type="dxa"/>
            <w:vAlign w:val="center"/>
          </w:tcPr>
          <w:p w14:paraId="665A07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2" w:type="dxa"/>
            <w:vAlign w:val="center"/>
          </w:tcPr>
          <w:p w14:paraId="00E5D9C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1026" w:type="dxa"/>
            <w:vAlign w:val="center"/>
          </w:tcPr>
          <w:p w14:paraId="1E02EDF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5500</w:t>
            </w:r>
          </w:p>
        </w:tc>
        <w:tc>
          <w:tcPr>
            <w:tcW w:w="1150" w:type="dxa"/>
            <w:vAlign w:val="center"/>
          </w:tcPr>
          <w:p w14:paraId="7E480F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868" w:type="dxa"/>
            <w:vAlign w:val="center"/>
          </w:tcPr>
          <w:p w14:paraId="2265D4C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01DF023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第二包：预算合计390元</w:t>
      </w:r>
    </w:p>
    <w:tbl>
      <w:tblPr>
        <w:tblStyle w:val="9"/>
        <w:tblW w:w="10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25"/>
        <w:gridCol w:w="2989"/>
        <w:gridCol w:w="910"/>
        <w:gridCol w:w="842"/>
        <w:gridCol w:w="900"/>
        <w:gridCol w:w="1023"/>
        <w:gridCol w:w="1146"/>
        <w:gridCol w:w="947"/>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2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2989"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10"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2"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0"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1023"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47"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2B6A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3559CF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25" w:type="dxa"/>
            <w:vAlign w:val="center"/>
          </w:tcPr>
          <w:p w14:paraId="6A36C1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铅屏风脚轮</w:t>
            </w:r>
          </w:p>
        </w:tc>
        <w:tc>
          <w:tcPr>
            <w:tcW w:w="2989" w:type="dxa"/>
            <w:vAlign w:val="center"/>
          </w:tcPr>
          <w:p w14:paraId="7B6E19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M12  </w:t>
            </w:r>
            <w:bookmarkStart w:id="11" w:name="_GoBack"/>
            <w:bookmarkEnd w:id="11"/>
            <w:r>
              <w:rPr>
                <w:rFonts w:hint="eastAsia" w:ascii="仿宋" w:hAnsi="仿宋" w:eastAsia="仿宋" w:cs="仿宋"/>
                <w:b w:val="0"/>
                <w:bCs/>
                <w:color w:val="auto"/>
                <w:sz w:val="20"/>
                <w:szCs w:val="20"/>
                <w:highlight w:val="none"/>
                <w:vertAlign w:val="baseline"/>
                <w:lang w:val="en-US" w:eastAsia="zh-CN"/>
              </w:rPr>
              <w:t>4时脚轮；包安装</w:t>
            </w:r>
          </w:p>
        </w:tc>
        <w:tc>
          <w:tcPr>
            <w:tcW w:w="910" w:type="dxa"/>
            <w:vAlign w:val="center"/>
          </w:tcPr>
          <w:p w14:paraId="516C5C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65</w:t>
            </w:r>
          </w:p>
        </w:tc>
        <w:tc>
          <w:tcPr>
            <w:tcW w:w="842" w:type="dxa"/>
            <w:vAlign w:val="center"/>
          </w:tcPr>
          <w:p w14:paraId="55A3FDC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900" w:type="dxa"/>
            <w:vAlign w:val="center"/>
          </w:tcPr>
          <w:p w14:paraId="06B24A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1023" w:type="dxa"/>
            <w:vAlign w:val="center"/>
          </w:tcPr>
          <w:p w14:paraId="6D5E9A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390</w:t>
            </w:r>
          </w:p>
        </w:tc>
        <w:tc>
          <w:tcPr>
            <w:tcW w:w="1146" w:type="dxa"/>
            <w:vAlign w:val="center"/>
          </w:tcPr>
          <w:p w14:paraId="70B6AE5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947" w:type="dxa"/>
            <w:vAlign w:val="center"/>
          </w:tcPr>
          <w:p w14:paraId="57BE446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7876E2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77C1BB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第三包：预算合计2000元</w:t>
      </w:r>
    </w:p>
    <w:tbl>
      <w:tblPr>
        <w:tblStyle w:val="9"/>
        <w:tblW w:w="10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25"/>
        <w:gridCol w:w="2989"/>
        <w:gridCol w:w="910"/>
        <w:gridCol w:w="842"/>
        <w:gridCol w:w="900"/>
        <w:gridCol w:w="1023"/>
        <w:gridCol w:w="1146"/>
        <w:gridCol w:w="947"/>
      </w:tblGrid>
      <w:tr w14:paraId="7047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5E5D9A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25" w:type="dxa"/>
            <w:vAlign w:val="center"/>
          </w:tcPr>
          <w:p w14:paraId="653F2A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2989" w:type="dxa"/>
            <w:vAlign w:val="center"/>
          </w:tcPr>
          <w:p w14:paraId="0A7132A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10" w:type="dxa"/>
            <w:vAlign w:val="center"/>
          </w:tcPr>
          <w:p w14:paraId="133DA90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CF540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775F17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2" w:type="dxa"/>
            <w:vAlign w:val="center"/>
          </w:tcPr>
          <w:p w14:paraId="41BCE4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0" w:type="dxa"/>
            <w:vAlign w:val="center"/>
          </w:tcPr>
          <w:p w14:paraId="2EFA49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1023" w:type="dxa"/>
            <w:vAlign w:val="center"/>
          </w:tcPr>
          <w:p w14:paraId="780951C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18A0C5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94E9F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46" w:type="dxa"/>
            <w:vAlign w:val="center"/>
          </w:tcPr>
          <w:p w14:paraId="68773D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47" w:type="dxa"/>
            <w:vAlign w:val="center"/>
          </w:tcPr>
          <w:p w14:paraId="7718A08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5FD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2E83AA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25" w:type="dxa"/>
            <w:vAlign w:val="center"/>
          </w:tcPr>
          <w:p w14:paraId="0868E5F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气溶胶吸附器高效过滤器</w:t>
            </w:r>
          </w:p>
        </w:tc>
        <w:tc>
          <w:tcPr>
            <w:tcW w:w="2989" w:type="dxa"/>
            <w:vAlign w:val="center"/>
          </w:tcPr>
          <w:p w14:paraId="3727A0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配套气溶胶吸附器型号：QRJ-128；包安装</w:t>
            </w:r>
          </w:p>
        </w:tc>
        <w:tc>
          <w:tcPr>
            <w:tcW w:w="910" w:type="dxa"/>
            <w:vAlign w:val="center"/>
          </w:tcPr>
          <w:p w14:paraId="542F5B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842" w:type="dxa"/>
            <w:vAlign w:val="center"/>
          </w:tcPr>
          <w:p w14:paraId="11F1F0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2B3313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1023" w:type="dxa"/>
            <w:vAlign w:val="center"/>
          </w:tcPr>
          <w:p w14:paraId="2555613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1146" w:type="dxa"/>
            <w:vAlign w:val="center"/>
          </w:tcPr>
          <w:p w14:paraId="64E5EB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947" w:type="dxa"/>
            <w:vAlign w:val="center"/>
          </w:tcPr>
          <w:p w14:paraId="6125D7B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06CAB56A">
      <w:pPr>
        <w:pStyle w:val="2"/>
        <w:numPr>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F7AAD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6091959"/>
    <w:rsid w:val="48693114"/>
    <w:rsid w:val="48AA548E"/>
    <w:rsid w:val="4973433F"/>
    <w:rsid w:val="4CE330EC"/>
    <w:rsid w:val="4D84279B"/>
    <w:rsid w:val="4E056021"/>
    <w:rsid w:val="4F3F325D"/>
    <w:rsid w:val="4FF27E90"/>
    <w:rsid w:val="50151D85"/>
    <w:rsid w:val="50A0797B"/>
    <w:rsid w:val="512D7A23"/>
    <w:rsid w:val="51542485"/>
    <w:rsid w:val="52074D56"/>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3358</Words>
  <Characters>3837</Characters>
  <Lines>0</Lines>
  <Paragraphs>0</Paragraphs>
  <TotalTime>57</TotalTime>
  <ScaleCrop>false</ScaleCrop>
  <LinksUpToDate>false</LinksUpToDate>
  <CharactersWithSpaces>3971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2026-04-22T06:41:21Z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