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rPr>
        <w:t>青岛市妇女儿童医院</w:t>
      </w:r>
    </w:p>
    <w:p w14:paraId="07CBCEE3">
      <w:pPr>
        <w:jc w:val="center"/>
        <w:rPr>
          <w:rFonts w:hint="eastAsia" w:ascii="黑体" w:hAnsi="宋体" w:eastAsia="黑体" w:cs="Times New Roman"/>
          <w:b/>
          <w:color w:val="auto"/>
          <w:sz w:val="72"/>
          <w:szCs w:val="72"/>
          <w:highlight w:val="none"/>
          <w:vertAlign w:val="baseline"/>
          <w:lang w:val="en-US" w:eastAsia="zh-CN"/>
        </w:rPr>
      </w:pPr>
      <w:r>
        <w:rPr>
          <w:rFonts w:hint="eastAsia" w:ascii="黑体" w:hAnsi="宋体" w:eastAsia="黑体" w:cs="Times New Roman"/>
          <w:b/>
          <w:color w:val="auto"/>
          <w:sz w:val="72"/>
          <w:szCs w:val="72"/>
          <w:highlight w:val="none"/>
          <w:vertAlign w:val="baseline"/>
          <w:lang w:val="en-US" w:eastAsia="zh-CN"/>
        </w:rPr>
        <w:t>整形美容外科医用耗材（四）</w:t>
      </w:r>
    </w:p>
    <w:p w14:paraId="7FFAE451">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采购项目</w:t>
      </w:r>
    </w:p>
    <w:p w14:paraId="1D0B4F85">
      <w:pPr>
        <w:jc w:val="center"/>
        <w:rPr>
          <w:rFonts w:hint="eastAsia" w:ascii="黑体" w:hAnsi="宋体" w:eastAsia="黑体" w:cs="Times New Roman"/>
          <w:b/>
          <w:color w:val="auto"/>
          <w:sz w:val="72"/>
          <w:szCs w:val="72"/>
          <w:highlight w:val="none"/>
          <w:vertAlign w:val="baseline"/>
        </w:rPr>
      </w:pPr>
    </w:p>
    <w:p w14:paraId="044D5977">
      <w:pPr>
        <w:jc w:val="center"/>
        <w:rPr>
          <w:rFonts w:hint="eastAsia" w:ascii="黑体" w:hAnsi="宋体" w:eastAsia="黑体" w:cs="Times New Roman"/>
          <w:b/>
          <w:color w:val="auto"/>
          <w:sz w:val="72"/>
          <w:szCs w:val="72"/>
          <w:highlight w:val="none"/>
          <w:vertAlign w:val="baseline"/>
        </w:rPr>
      </w:pPr>
    </w:p>
    <w:p w14:paraId="0F76EFC1">
      <w:pPr>
        <w:jc w:val="center"/>
        <w:rPr>
          <w:rFonts w:hint="eastAsia" w:ascii="黑体" w:hAnsi="宋体" w:eastAsia="黑体" w:cs="Times New Roman"/>
          <w:b/>
          <w:color w:val="auto"/>
          <w:sz w:val="72"/>
          <w:szCs w:val="72"/>
          <w:highlight w:val="none"/>
          <w:vertAlign w:val="baseline"/>
        </w:rPr>
      </w:pPr>
    </w:p>
    <w:p w14:paraId="3C4A1D71">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院内磋商</w:t>
      </w:r>
      <w:r>
        <w:rPr>
          <w:rFonts w:hint="eastAsia" w:ascii="黑体" w:hAnsi="宋体" w:eastAsia="黑体" w:cs="Times New Roman"/>
          <w:b/>
          <w:color w:val="auto"/>
          <w:sz w:val="72"/>
          <w:szCs w:val="72"/>
          <w:highlight w:val="none"/>
          <w:vertAlign w:val="baseline"/>
        </w:rPr>
        <w:t>采购文件</w:t>
      </w:r>
    </w:p>
    <w:p w14:paraId="6D9BA5A8">
      <w:pPr>
        <w:jc w:val="center"/>
        <w:rPr>
          <w:rFonts w:hint="eastAsia" w:ascii="黑体" w:hAnsi="宋体" w:eastAsia="黑体" w:cs="Times New Roman"/>
          <w:b/>
          <w:color w:val="auto"/>
          <w:sz w:val="72"/>
          <w:szCs w:val="7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2031EF">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项目编号：FECG20260078</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21</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院内磋商</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66D03EB8">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0"/>
      <w:bookmarkEnd w:id="1"/>
      <w:bookmarkEnd w:id="2"/>
    </w:p>
    <w:p w14:paraId="35A27544">
      <w:pPr>
        <w:spacing w:line="360" w:lineRule="auto"/>
        <w:ind w:firstLine="480"/>
        <w:rPr>
          <w:rFonts w:hint="eastAsia" w:ascii="仿宋" w:hAnsi="仿宋" w:eastAsia="仿宋" w:cs="宋体"/>
          <w:color w:val="auto"/>
          <w:sz w:val="24"/>
          <w:szCs w:val="24"/>
          <w:highlight w:val="none"/>
          <w:u w:val="single"/>
          <w:vertAlign w:val="baseline"/>
        </w:rPr>
      </w:pPr>
    </w:p>
    <w:p w14:paraId="42D56AB1">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青岛市妇女儿童医院整形美容外科医用耗材（四）采购项目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44DC745D">
      <w:pPr>
        <w:numPr>
          <w:ilvl w:val="0"/>
          <w:numId w:val="2"/>
        </w:numPr>
        <w:spacing w:line="360" w:lineRule="auto"/>
        <w:rPr>
          <w:rFonts w:hint="eastAsia" w:ascii="仿宋" w:hAnsi="仿宋" w:eastAsia="仿宋" w:cs="宋体"/>
          <w:color w:val="auto"/>
          <w:kern w:val="0"/>
          <w:sz w:val="24"/>
          <w:szCs w:val="24"/>
          <w:highlight w:val="none"/>
          <w:u w:val="singl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sz w:val="24"/>
          <w:szCs w:val="24"/>
          <w:highlight w:val="none"/>
          <w:vertAlign w:val="baseline"/>
          <w:lang w:val="en-US" w:eastAsia="zh-CN"/>
        </w:rPr>
        <w:t>整</w:t>
      </w:r>
      <w:r>
        <w:rPr>
          <w:rFonts w:hint="eastAsia" w:ascii="仿宋" w:hAnsi="仿宋" w:eastAsia="仿宋" w:cs="宋体"/>
          <w:color w:val="auto"/>
          <w:kern w:val="0"/>
          <w:sz w:val="24"/>
          <w:szCs w:val="24"/>
          <w:highlight w:val="none"/>
          <w:u w:val="none"/>
          <w:vertAlign w:val="baseline"/>
          <w:lang w:val="en-US" w:eastAsia="zh-CN"/>
        </w:rPr>
        <w:t>形美容外科医用耗材（四）采购项目</w:t>
      </w:r>
    </w:p>
    <w:p w14:paraId="3847B481">
      <w:pPr>
        <w:numPr>
          <w:ilvl w:val="0"/>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w:t>
      </w:r>
      <w:r>
        <w:rPr>
          <w:rFonts w:hint="eastAsia" w:ascii="仿宋" w:hAnsi="仿宋" w:eastAsia="仿宋" w:cs="宋体"/>
          <w:color w:val="auto"/>
          <w:sz w:val="24"/>
          <w:szCs w:val="24"/>
          <w:highlight w:val="none"/>
          <w:vertAlign w:val="baseline"/>
          <w:lang w:val="en-US" w:eastAsia="zh-CN"/>
        </w:rPr>
        <w:t>260078</w:t>
      </w:r>
    </w:p>
    <w:p w14:paraId="7679840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700C1AA2">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22284DEB">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p>
    <w:p w14:paraId="074A3A9D">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4B560D31">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13DF1CD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7AADA03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75DA0E4">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072D14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34ABCB9A">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9AFAD00">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0CE7847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1C00F9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5D14EBE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52DB25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702A38FB">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27</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12136F5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6DAA18A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1A1984D8">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5F78CA72">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39B9EA0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4CAABB62">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3E446BB8">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382AB3A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0420F068">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45D32E6">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362B854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68DCB6F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401EFF7E">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4ED2CD8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16BF7A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385DA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C96ED3">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7E05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61F692">
            <w:pPr>
              <w:jc w:val="center"/>
              <w:rPr>
                <w:rFonts w:hint="default"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报名包组*</w:t>
            </w:r>
          </w:p>
        </w:tc>
        <w:tc>
          <w:tcPr>
            <w:tcW w:w="5958" w:type="dxa"/>
            <w:noWrap w:val="0"/>
            <w:vAlign w:val="bottom"/>
          </w:tcPr>
          <w:p w14:paraId="3BA5C5E8">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1C4171CA">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整</w:t>
      </w:r>
      <w:r>
        <w:rPr>
          <w:rFonts w:hint="eastAsia" w:ascii="仿宋" w:hAnsi="仿宋" w:eastAsia="仿宋" w:cs="宋体"/>
          <w:color w:val="auto"/>
          <w:kern w:val="0"/>
          <w:sz w:val="24"/>
          <w:szCs w:val="24"/>
          <w:highlight w:val="none"/>
          <w:u w:val="none"/>
          <w:vertAlign w:val="baseline"/>
          <w:lang w:val="en-US" w:eastAsia="zh-CN"/>
        </w:rPr>
        <w:t>形美容外科医用耗材（四）采购项目</w:t>
      </w:r>
    </w:p>
    <w:p w14:paraId="41AC24D9">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w:t>
      </w:r>
      <w:r>
        <w:rPr>
          <w:rFonts w:hint="eastAsia" w:ascii="仿宋" w:hAnsi="仿宋" w:eastAsia="仿宋" w:cs="宋体"/>
          <w:color w:val="auto"/>
          <w:sz w:val="24"/>
          <w:szCs w:val="24"/>
          <w:highlight w:val="none"/>
          <w:vertAlign w:val="baseline"/>
          <w:lang w:val="en-US" w:eastAsia="zh-CN"/>
        </w:rPr>
        <w:t>260078</w:t>
      </w:r>
    </w:p>
    <w:p w14:paraId="7F2D4BD6">
      <w:pPr>
        <w:numPr>
          <w:ilvl w:val="0"/>
          <w:numId w:val="4"/>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4258506F">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w:t>
      </w:r>
      <w:r>
        <w:rPr>
          <w:rFonts w:hint="eastAsia" w:ascii="仿宋" w:hAnsi="仿宋" w:eastAsia="仿宋" w:cs="仿宋"/>
          <w:b/>
          <w:bCs w:val="0"/>
          <w:color w:val="auto"/>
          <w:sz w:val="24"/>
          <w:szCs w:val="24"/>
          <w:highlight w:val="none"/>
          <w:vertAlign w:val="baseline"/>
          <w:lang w:val="en-US" w:eastAsia="zh-CN"/>
        </w:rPr>
        <w:t>透明质酸钠复合溶液（</w:t>
      </w:r>
      <w:r>
        <w:rPr>
          <w:rFonts w:hint="eastAsia" w:ascii="仿宋" w:hAnsi="仿宋" w:eastAsia="仿宋" w:cs="仿宋"/>
          <w:b/>
          <w:bCs w:val="0"/>
          <w:color w:val="auto"/>
          <w:sz w:val="24"/>
          <w:szCs w:val="24"/>
          <w:highlight w:val="none"/>
          <w:vertAlign w:val="baseline"/>
          <w:lang w:val="en-US" w:eastAsia="zh-CN"/>
        </w:rPr>
        <w:t>预算金额15600元）</w:t>
      </w:r>
    </w:p>
    <w:tbl>
      <w:tblPr>
        <w:tblStyle w:val="9"/>
        <w:tblW w:w="10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1253"/>
        <w:gridCol w:w="3196"/>
        <w:gridCol w:w="949"/>
        <w:gridCol w:w="817"/>
        <w:gridCol w:w="933"/>
        <w:gridCol w:w="900"/>
        <w:gridCol w:w="834"/>
        <w:gridCol w:w="753"/>
      </w:tblGrid>
      <w:tr w14:paraId="7657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14:paraId="18FA795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253" w:type="dxa"/>
            <w:vAlign w:val="center"/>
          </w:tcPr>
          <w:p w14:paraId="03A31C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196" w:type="dxa"/>
            <w:vAlign w:val="center"/>
          </w:tcPr>
          <w:p w14:paraId="681CB66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49" w:type="dxa"/>
            <w:vAlign w:val="center"/>
          </w:tcPr>
          <w:p w14:paraId="43B28F4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w:t>
            </w:r>
          </w:p>
          <w:p w14:paraId="38D7FF4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规格</w:t>
            </w:r>
          </w:p>
        </w:tc>
        <w:tc>
          <w:tcPr>
            <w:tcW w:w="817" w:type="dxa"/>
            <w:vAlign w:val="center"/>
          </w:tcPr>
          <w:p w14:paraId="6E0A41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ECFD7C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0624914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6D1FD50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00" w:type="dxa"/>
            <w:vAlign w:val="center"/>
          </w:tcPr>
          <w:p w14:paraId="5A6AF29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385E2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20D423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4" w:type="dxa"/>
            <w:vAlign w:val="center"/>
          </w:tcPr>
          <w:p w14:paraId="5DFA3F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5772941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6167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jc w:val="center"/>
        </w:trPr>
        <w:tc>
          <w:tcPr>
            <w:tcW w:w="821" w:type="dxa"/>
            <w:vAlign w:val="center"/>
          </w:tcPr>
          <w:p w14:paraId="71AE7D7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1253" w:type="dxa"/>
            <w:vAlign w:val="center"/>
          </w:tcPr>
          <w:p w14:paraId="256345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透明质酸钠复合溶液</w:t>
            </w:r>
          </w:p>
        </w:tc>
        <w:tc>
          <w:tcPr>
            <w:tcW w:w="3196" w:type="dxa"/>
            <w:vAlign w:val="center"/>
          </w:tcPr>
          <w:p w14:paraId="7948AA63">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用于改善颈纹皱纹：可注射于颈部，增加皮肤弹性，补充皮肤所需营养和水分，减轻颈部皱纹；</w:t>
            </w:r>
          </w:p>
          <w:p w14:paraId="5B666BD4">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用于面部填充与滋养：用于面部真皮层注射，改善面部皮肤干燥、缺水等问题，使皮肤变得光滑、细腻、有光泽；</w:t>
            </w:r>
          </w:p>
          <w:p w14:paraId="07A467F5">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用于填充泪沟：改善泪沟型黑眼圈，使皮肤组织收紧，紧致眼周皮肤；</w:t>
            </w:r>
          </w:p>
          <w:p w14:paraId="3309EC89">
            <w:pPr>
              <w:numPr>
                <w:ilvl w:val="0"/>
                <w:numId w:val="5"/>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用于面部凹陷填充：对于面部因衰老出现太阳穴、泪沟、苹果肌等部位凹陷，使面部轮廓恢复爆满；</w:t>
            </w:r>
          </w:p>
          <w:p w14:paraId="2E4D4465">
            <w:pPr>
              <w:numPr>
                <w:ilvl w:val="0"/>
                <w:numId w:val="5"/>
              </w:numPr>
              <w:spacing w:line="240" w:lineRule="auto"/>
              <w:ind w:left="0" w:leftChars="0" w:firstLine="0" w:firstLineChars="0"/>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主要成分：透明质酸（玻尿酸）、三总氨基酸（脯氨酸、甘氨酸、丙氨酸）、L-肌肽、维生素B2等，急活机体自身的成纤维细胞分泌胶原蛋白，并辅助胶原蛋白合成胶原纤维。</w:t>
            </w:r>
          </w:p>
        </w:tc>
        <w:tc>
          <w:tcPr>
            <w:tcW w:w="949" w:type="dxa"/>
            <w:vAlign w:val="center"/>
          </w:tcPr>
          <w:p w14:paraId="4D296BE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2.5ml/支（面部注射）</w:t>
            </w:r>
          </w:p>
        </w:tc>
        <w:tc>
          <w:tcPr>
            <w:tcW w:w="817" w:type="dxa"/>
            <w:vAlign w:val="center"/>
          </w:tcPr>
          <w:p w14:paraId="596EEA1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750</w:t>
            </w:r>
          </w:p>
        </w:tc>
        <w:tc>
          <w:tcPr>
            <w:tcW w:w="933" w:type="dxa"/>
            <w:vAlign w:val="center"/>
          </w:tcPr>
          <w:p w14:paraId="28A6772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20支</w:t>
            </w:r>
          </w:p>
        </w:tc>
        <w:tc>
          <w:tcPr>
            <w:tcW w:w="900" w:type="dxa"/>
            <w:vAlign w:val="center"/>
          </w:tcPr>
          <w:p w14:paraId="0A94013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15000</w:t>
            </w:r>
          </w:p>
        </w:tc>
        <w:tc>
          <w:tcPr>
            <w:tcW w:w="834" w:type="dxa"/>
            <w:vAlign w:val="center"/>
          </w:tcPr>
          <w:p w14:paraId="664A4B4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3年</w:t>
            </w:r>
          </w:p>
        </w:tc>
        <w:tc>
          <w:tcPr>
            <w:tcW w:w="753" w:type="dxa"/>
            <w:vAlign w:val="center"/>
          </w:tcPr>
          <w:p w14:paraId="760CFFE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5天</w:t>
            </w:r>
          </w:p>
        </w:tc>
      </w:tr>
    </w:tbl>
    <w:p w14:paraId="72CC4D4E">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98CC8A3">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第二包：一次性使用无菌注射针</w:t>
      </w:r>
      <w:r>
        <w:rPr>
          <w:rFonts w:hint="eastAsia" w:ascii="仿宋" w:hAnsi="仿宋" w:eastAsia="仿宋" w:cs="仿宋"/>
          <w:b/>
          <w:bCs w:val="0"/>
          <w:color w:val="auto"/>
          <w:sz w:val="24"/>
          <w:szCs w:val="24"/>
          <w:highlight w:val="none"/>
          <w:vertAlign w:val="baseline"/>
          <w:lang w:val="en-US" w:eastAsia="zh-CN"/>
        </w:rPr>
        <w:t>（预算金额600元）</w:t>
      </w:r>
    </w:p>
    <w:tbl>
      <w:tblPr>
        <w:tblStyle w:val="9"/>
        <w:tblW w:w="10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465"/>
        <w:gridCol w:w="3700"/>
        <w:gridCol w:w="817"/>
        <w:gridCol w:w="933"/>
        <w:gridCol w:w="900"/>
        <w:gridCol w:w="834"/>
        <w:gridCol w:w="753"/>
      </w:tblGrid>
      <w:tr w14:paraId="6A5F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vAlign w:val="center"/>
          </w:tcPr>
          <w:p w14:paraId="181F14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65" w:type="dxa"/>
            <w:vAlign w:val="center"/>
          </w:tcPr>
          <w:p w14:paraId="28ADEF5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700" w:type="dxa"/>
            <w:vAlign w:val="center"/>
          </w:tcPr>
          <w:p w14:paraId="46E087E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7" w:type="dxa"/>
            <w:vAlign w:val="center"/>
          </w:tcPr>
          <w:p w14:paraId="1391123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FC9DE5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5B03DA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49BF6CA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00" w:type="dxa"/>
            <w:vAlign w:val="center"/>
          </w:tcPr>
          <w:p w14:paraId="01C763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A65ABB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58BA5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4" w:type="dxa"/>
            <w:vAlign w:val="center"/>
          </w:tcPr>
          <w:p w14:paraId="0F0B66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19A471F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6662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4" w:type="dxa"/>
            <w:vAlign w:val="center"/>
          </w:tcPr>
          <w:p w14:paraId="77AAA6C2">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1465" w:type="dxa"/>
            <w:vAlign w:val="center"/>
          </w:tcPr>
          <w:p w14:paraId="643BBABF">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一次性使用无菌注射针</w:t>
            </w:r>
          </w:p>
        </w:tc>
        <w:tc>
          <w:tcPr>
            <w:tcW w:w="3700" w:type="dxa"/>
            <w:vAlign w:val="center"/>
          </w:tcPr>
          <w:p w14:paraId="2C08CCD7">
            <w:pPr>
              <w:numPr>
                <w:ilvl w:val="0"/>
                <w:numId w:val="6"/>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可配合水光注射仪用于面部水光注射，通用于目前市面上各种水光注射仪；</w:t>
            </w:r>
          </w:p>
          <w:p w14:paraId="679D6E21">
            <w:pPr>
              <w:numPr>
                <w:ilvl w:val="0"/>
                <w:numId w:val="6"/>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标识精准注射刻度，带防漏条设计，锐利、痛感低、少漏液；</w:t>
            </w:r>
          </w:p>
          <w:p w14:paraId="1CEE7495">
            <w:pPr>
              <w:numPr>
                <w:ilvl w:val="0"/>
                <w:numId w:val="0"/>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多针头设计，如九针针头，可同时多点注射，确保水光药物均匀渗透至真皮层；</w:t>
            </w:r>
            <w:r>
              <w:rPr>
                <w:rFonts w:hint="eastAsia" w:ascii="仿宋" w:hAnsi="仿宋" w:eastAsia="仿宋" w:cs="仿宋"/>
                <w:b w:val="0"/>
                <w:bCs/>
                <w:color w:val="auto"/>
                <w:sz w:val="21"/>
                <w:szCs w:val="21"/>
                <w:highlight w:val="none"/>
                <w:vertAlign w:val="baseline"/>
                <w:lang w:val="en-US" w:eastAsia="zh-CN"/>
              </w:rPr>
              <w:br w:type="textWrapping"/>
            </w:r>
            <w:r>
              <w:rPr>
                <w:rFonts w:hint="eastAsia" w:ascii="仿宋" w:hAnsi="仿宋" w:eastAsia="仿宋" w:cs="仿宋"/>
                <w:b w:val="0"/>
                <w:bCs/>
                <w:color w:val="auto"/>
                <w:sz w:val="21"/>
                <w:szCs w:val="21"/>
                <w:highlight w:val="none"/>
                <w:vertAlign w:val="baseline"/>
                <w:lang w:val="en-US" w:eastAsia="zh-CN"/>
              </w:rPr>
              <w:t>4、深度可控：针头可调（0.5-3mm），适配不同皮肤厚度（如眼周薄皮肤、脸颊等）。</w:t>
            </w:r>
          </w:p>
        </w:tc>
        <w:tc>
          <w:tcPr>
            <w:tcW w:w="817" w:type="dxa"/>
            <w:vAlign w:val="center"/>
          </w:tcPr>
          <w:p w14:paraId="45739E6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30</w:t>
            </w:r>
          </w:p>
        </w:tc>
        <w:tc>
          <w:tcPr>
            <w:tcW w:w="933" w:type="dxa"/>
            <w:vAlign w:val="center"/>
          </w:tcPr>
          <w:p w14:paraId="22F138E9">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20</w:t>
            </w:r>
          </w:p>
        </w:tc>
        <w:tc>
          <w:tcPr>
            <w:tcW w:w="900" w:type="dxa"/>
            <w:vAlign w:val="center"/>
          </w:tcPr>
          <w:p w14:paraId="51A4DE78">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600</w:t>
            </w:r>
          </w:p>
        </w:tc>
        <w:tc>
          <w:tcPr>
            <w:tcW w:w="834" w:type="dxa"/>
            <w:vAlign w:val="center"/>
          </w:tcPr>
          <w:p w14:paraId="6BE3B031">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3年</w:t>
            </w:r>
          </w:p>
        </w:tc>
        <w:tc>
          <w:tcPr>
            <w:tcW w:w="753" w:type="dxa"/>
            <w:vAlign w:val="center"/>
          </w:tcPr>
          <w:p w14:paraId="3558FC2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5天</w:t>
            </w:r>
          </w:p>
        </w:tc>
      </w:tr>
    </w:tbl>
    <w:p w14:paraId="18A3C113">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F29ED05">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第三包：注射用透明质酸钠复合溶液及含利多卡因注射用透明质酸钠溶液</w:t>
      </w:r>
    </w:p>
    <w:p w14:paraId="2C1E44B4">
      <w:pPr>
        <w:numPr>
          <w:ilvl w:val="0"/>
          <w:numId w:val="0"/>
        </w:numPr>
        <w:spacing w:line="360" w:lineRule="auto"/>
        <w:ind w:firstLine="964" w:firstLineChars="400"/>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w:t>
      </w:r>
      <w:r>
        <w:rPr>
          <w:rFonts w:hint="eastAsia" w:ascii="仿宋" w:hAnsi="仿宋" w:eastAsia="仿宋" w:cs="仿宋"/>
          <w:b/>
          <w:bCs w:val="0"/>
          <w:color w:val="auto"/>
          <w:sz w:val="24"/>
          <w:szCs w:val="24"/>
          <w:highlight w:val="none"/>
          <w:vertAlign w:val="baseline"/>
          <w:lang w:val="en-US" w:eastAsia="zh-CN"/>
        </w:rPr>
        <w:t>预算金额12300元）</w:t>
      </w:r>
    </w:p>
    <w:tbl>
      <w:tblPr>
        <w:tblStyle w:val="9"/>
        <w:tblW w:w="10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1253"/>
        <w:gridCol w:w="3196"/>
        <w:gridCol w:w="949"/>
        <w:gridCol w:w="817"/>
        <w:gridCol w:w="933"/>
        <w:gridCol w:w="900"/>
        <w:gridCol w:w="834"/>
        <w:gridCol w:w="753"/>
      </w:tblGrid>
      <w:tr w14:paraId="09C0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14:paraId="3279BFF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253" w:type="dxa"/>
            <w:vAlign w:val="center"/>
          </w:tcPr>
          <w:p w14:paraId="31211C4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196" w:type="dxa"/>
            <w:vAlign w:val="center"/>
          </w:tcPr>
          <w:p w14:paraId="198CA8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49" w:type="dxa"/>
            <w:vAlign w:val="center"/>
          </w:tcPr>
          <w:p w14:paraId="6C15BFD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w:t>
            </w:r>
          </w:p>
          <w:p w14:paraId="5207B68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规格</w:t>
            </w:r>
          </w:p>
        </w:tc>
        <w:tc>
          <w:tcPr>
            <w:tcW w:w="817" w:type="dxa"/>
            <w:vAlign w:val="center"/>
          </w:tcPr>
          <w:p w14:paraId="42D6AB6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7B576A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4CF3508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6884D88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00" w:type="dxa"/>
            <w:vAlign w:val="center"/>
          </w:tcPr>
          <w:p w14:paraId="646A3DF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3D03FD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14C1E81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4" w:type="dxa"/>
            <w:vAlign w:val="center"/>
          </w:tcPr>
          <w:p w14:paraId="2914D1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49C308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136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821" w:type="dxa"/>
            <w:vAlign w:val="center"/>
          </w:tcPr>
          <w:p w14:paraId="07A1620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253" w:type="dxa"/>
            <w:vAlign w:val="center"/>
          </w:tcPr>
          <w:p w14:paraId="08F222D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注射用透明质酸钠复合溶液</w:t>
            </w:r>
          </w:p>
        </w:tc>
        <w:tc>
          <w:tcPr>
            <w:tcW w:w="3196" w:type="dxa"/>
            <w:vAlign w:val="center"/>
          </w:tcPr>
          <w:p w14:paraId="01EB4EFE">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功能需求：用于面部真皮浅层注射暂时性改善成人皮肤干燥、肤色暗沉、提亮肤色；</w:t>
            </w:r>
          </w:p>
          <w:p w14:paraId="34045A4E">
            <w:pPr>
              <w:numPr>
                <w:ilvl w:val="0"/>
                <w:numId w:val="7"/>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该产品由预灌封注射器和封装在预灌封注射器中的复合溶液组成；</w:t>
            </w:r>
          </w:p>
          <w:p w14:paraId="504CD6D9">
            <w:pPr>
              <w:numPr>
                <w:ilvl w:val="0"/>
                <w:numId w:val="7"/>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复合溶液由透明质酸钠、甘氨酸、脯氨酸、盐酸赖氨酸、亮氨酸、磷酸二氢钠、磷酸氢二钠、氯化钠、注射用水等组成；</w:t>
            </w:r>
          </w:p>
          <w:p w14:paraId="3695EC73">
            <w:pPr>
              <w:numPr>
                <w:ilvl w:val="0"/>
                <w:numId w:val="7"/>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封装了复合溶液的注射器经高温蒸汽灭菌。</w:t>
            </w:r>
          </w:p>
        </w:tc>
        <w:tc>
          <w:tcPr>
            <w:tcW w:w="949" w:type="dxa"/>
            <w:vAlign w:val="center"/>
          </w:tcPr>
          <w:p w14:paraId="1D022AE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3ml</w:t>
            </w:r>
          </w:p>
        </w:tc>
        <w:tc>
          <w:tcPr>
            <w:tcW w:w="817" w:type="dxa"/>
            <w:vAlign w:val="center"/>
          </w:tcPr>
          <w:p w14:paraId="214766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1700</w:t>
            </w:r>
          </w:p>
        </w:tc>
        <w:tc>
          <w:tcPr>
            <w:tcW w:w="933" w:type="dxa"/>
            <w:vAlign w:val="center"/>
          </w:tcPr>
          <w:p w14:paraId="631B97D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5支</w:t>
            </w:r>
          </w:p>
        </w:tc>
        <w:tc>
          <w:tcPr>
            <w:tcW w:w="900" w:type="dxa"/>
            <w:vAlign w:val="center"/>
          </w:tcPr>
          <w:p w14:paraId="787466D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8500</w:t>
            </w:r>
          </w:p>
        </w:tc>
        <w:tc>
          <w:tcPr>
            <w:tcW w:w="834" w:type="dxa"/>
            <w:vAlign w:val="center"/>
          </w:tcPr>
          <w:p w14:paraId="4E2A139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2年</w:t>
            </w:r>
          </w:p>
        </w:tc>
        <w:tc>
          <w:tcPr>
            <w:tcW w:w="753" w:type="dxa"/>
            <w:vAlign w:val="center"/>
          </w:tcPr>
          <w:p w14:paraId="0574371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5天</w:t>
            </w:r>
          </w:p>
        </w:tc>
      </w:tr>
      <w:tr w14:paraId="680E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jc w:val="center"/>
        </w:trPr>
        <w:tc>
          <w:tcPr>
            <w:tcW w:w="821" w:type="dxa"/>
            <w:vAlign w:val="center"/>
          </w:tcPr>
          <w:p w14:paraId="75B5B2A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253" w:type="dxa"/>
            <w:vAlign w:val="center"/>
          </w:tcPr>
          <w:p w14:paraId="219B18A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含利多卡因注射用透明质酸钠溶液</w:t>
            </w:r>
          </w:p>
        </w:tc>
        <w:tc>
          <w:tcPr>
            <w:tcW w:w="3196" w:type="dxa"/>
            <w:vAlign w:val="center"/>
          </w:tcPr>
          <w:p w14:paraId="4B5D3CC9">
            <w:pPr>
              <w:numPr>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1、功能需求：用于面部真皮浅层注射暂时性改善成人皮肤干燥、肤色暗沉，达到补水、细腻皮肤、改善干纹、收缩毛孔、修复屏障等作用。</w:t>
            </w:r>
          </w:p>
          <w:p w14:paraId="7FE3DE56">
            <w:pPr>
              <w:numPr>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2、溶液由透明质酸钠、盐酸利多卡因、磷酸二氢钠、磷酸氢二钠、氯化钠和注射用水等组成；其中演算利多卡因标识浓度位3mg/ml;</w:t>
            </w:r>
          </w:p>
          <w:p w14:paraId="0BCC3175">
            <w:pPr>
              <w:numPr>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3、封装了复合溶液的注射器经高温蒸汽灭菌。</w:t>
            </w:r>
          </w:p>
        </w:tc>
        <w:tc>
          <w:tcPr>
            <w:tcW w:w="949" w:type="dxa"/>
            <w:vAlign w:val="center"/>
          </w:tcPr>
          <w:p w14:paraId="7F1E9C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2ml</w:t>
            </w:r>
          </w:p>
        </w:tc>
        <w:tc>
          <w:tcPr>
            <w:tcW w:w="817" w:type="dxa"/>
            <w:vAlign w:val="center"/>
          </w:tcPr>
          <w:p w14:paraId="2D62D93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380</w:t>
            </w:r>
          </w:p>
        </w:tc>
        <w:tc>
          <w:tcPr>
            <w:tcW w:w="933" w:type="dxa"/>
            <w:vAlign w:val="center"/>
          </w:tcPr>
          <w:p w14:paraId="7E922C0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10支</w:t>
            </w:r>
          </w:p>
        </w:tc>
        <w:tc>
          <w:tcPr>
            <w:tcW w:w="900" w:type="dxa"/>
            <w:vAlign w:val="center"/>
          </w:tcPr>
          <w:p w14:paraId="5469741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3800</w:t>
            </w:r>
          </w:p>
        </w:tc>
        <w:tc>
          <w:tcPr>
            <w:tcW w:w="834" w:type="dxa"/>
            <w:vAlign w:val="center"/>
          </w:tcPr>
          <w:p w14:paraId="56E69E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2年</w:t>
            </w:r>
          </w:p>
        </w:tc>
        <w:tc>
          <w:tcPr>
            <w:tcW w:w="753" w:type="dxa"/>
            <w:vAlign w:val="center"/>
          </w:tcPr>
          <w:p w14:paraId="1341716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5天</w:t>
            </w:r>
          </w:p>
        </w:tc>
      </w:tr>
    </w:tbl>
    <w:p w14:paraId="67AF86D8">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p>
    <w:p w14:paraId="2896E048">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第四包：自粘性软聚硅酮敷料</w:t>
      </w:r>
      <w:r>
        <w:rPr>
          <w:rFonts w:hint="eastAsia" w:ascii="仿宋" w:hAnsi="仿宋" w:eastAsia="仿宋" w:cs="仿宋"/>
          <w:b/>
          <w:bCs w:val="0"/>
          <w:color w:val="auto"/>
          <w:sz w:val="24"/>
          <w:szCs w:val="24"/>
          <w:highlight w:val="none"/>
          <w:vertAlign w:val="baseline"/>
          <w:lang w:val="en-US" w:eastAsia="zh-CN"/>
        </w:rPr>
        <w:t>（预算金额49950元）</w:t>
      </w:r>
    </w:p>
    <w:tbl>
      <w:tblPr>
        <w:tblStyle w:val="9"/>
        <w:tblW w:w="10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206"/>
        <w:gridCol w:w="4170"/>
        <w:gridCol w:w="794"/>
        <w:gridCol w:w="907"/>
        <w:gridCol w:w="875"/>
        <w:gridCol w:w="811"/>
        <w:gridCol w:w="732"/>
      </w:tblGrid>
      <w:tr w14:paraId="3E28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dxa"/>
            <w:vAlign w:val="center"/>
          </w:tcPr>
          <w:p w14:paraId="0156702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206" w:type="dxa"/>
            <w:vAlign w:val="center"/>
          </w:tcPr>
          <w:p w14:paraId="34B872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4170" w:type="dxa"/>
            <w:vAlign w:val="center"/>
          </w:tcPr>
          <w:p w14:paraId="0C3A2A2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参考规格</w:t>
            </w:r>
          </w:p>
        </w:tc>
        <w:tc>
          <w:tcPr>
            <w:tcW w:w="794" w:type="dxa"/>
            <w:vAlign w:val="center"/>
          </w:tcPr>
          <w:p w14:paraId="6179FFC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369504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1B1A8BA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07" w:type="dxa"/>
            <w:vAlign w:val="center"/>
          </w:tcPr>
          <w:p w14:paraId="43007BA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875" w:type="dxa"/>
            <w:vAlign w:val="center"/>
          </w:tcPr>
          <w:p w14:paraId="6E8AFF2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453A1BA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AFC343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11" w:type="dxa"/>
            <w:vAlign w:val="center"/>
          </w:tcPr>
          <w:p w14:paraId="1094307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32" w:type="dxa"/>
            <w:vAlign w:val="center"/>
          </w:tcPr>
          <w:p w14:paraId="29C992A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42D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dxa"/>
            <w:vAlign w:val="center"/>
          </w:tcPr>
          <w:p w14:paraId="41F7F5E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206" w:type="dxa"/>
            <w:vAlign w:val="center"/>
          </w:tcPr>
          <w:p w14:paraId="03170F2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自粘性软聚硅酮敷料</w:t>
            </w:r>
          </w:p>
        </w:tc>
        <w:tc>
          <w:tcPr>
            <w:tcW w:w="4170" w:type="dxa"/>
            <w:vAlign w:val="center"/>
          </w:tcPr>
          <w:p w14:paraId="20261633">
            <w:pPr>
              <w:numPr>
                <w:ilvl w:val="0"/>
                <w:numId w:val="8"/>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适用于完整皮肤的新、旧增生性疤痕或瘤性疤痕、新愈合创面的疤痕护理</w:t>
            </w:r>
            <w:r>
              <w:rPr>
                <w:rFonts w:hint="eastAsia" w:ascii="仿宋" w:hAnsi="仿宋" w:eastAsia="仿宋" w:cs="仿宋"/>
                <w:b w:val="0"/>
                <w:bCs/>
                <w:color w:val="auto"/>
                <w:sz w:val="24"/>
                <w:szCs w:val="24"/>
                <w:highlight w:val="none"/>
                <w:vertAlign w:val="baseline"/>
                <w:lang w:val="en-US" w:eastAsia="zh-CN"/>
              </w:rPr>
              <w:t>；</w:t>
            </w:r>
          </w:p>
          <w:p w14:paraId="57EA3C22">
            <w:pPr>
              <w:numPr>
                <w:ilvl w:val="0"/>
                <w:numId w:val="0"/>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2、尺寸：4cm*30cm；</w:t>
            </w:r>
            <w:r>
              <w:rPr>
                <w:rFonts w:hint="default" w:ascii="仿宋" w:hAnsi="仿宋" w:eastAsia="仿宋" w:cs="仿宋"/>
                <w:b w:val="0"/>
                <w:bCs/>
                <w:color w:val="auto"/>
                <w:sz w:val="24"/>
                <w:szCs w:val="24"/>
                <w:highlight w:val="none"/>
                <w:vertAlign w:val="baseline"/>
                <w:lang w:val="en-US" w:eastAsia="zh-CN"/>
              </w:rPr>
              <w:t>可根据伤口大小</w:t>
            </w:r>
            <w:r>
              <w:rPr>
                <w:rFonts w:hint="eastAsia" w:ascii="仿宋" w:hAnsi="仿宋" w:eastAsia="仿宋" w:cs="仿宋"/>
                <w:b w:val="0"/>
                <w:bCs/>
                <w:color w:val="auto"/>
                <w:sz w:val="24"/>
                <w:szCs w:val="24"/>
                <w:highlight w:val="none"/>
                <w:vertAlign w:val="baseline"/>
                <w:lang w:val="en-US" w:eastAsia="zh-CN"/>
              </w:rPr>
              <w:t>，</w:t>
            </w:r>
            <w:r>
              <w:rPr>
                <w:rFonts w:hint="default" w:ascii="仿宋" w:hAnsi="仿宋" w:eastAsia="仿宋" w:cs="仿宋"/>
                <w:b w:val="0"/>
                <w:bCs/>
                <w:color w:val="auto"/>
                <w:sz w:val="24"/>
                <w:szCs w:val="24"/>
                <w:highlight w:val="none"/>
                <w:vertAlign w:val="baseline"/>
                <w:lang w:val="en-US" w:eastAsia="zh-CN"/>
              </w:rPr>
              <w:t>任意裁剪</w:t>
            </w:r>
            <w:r>
              <w:rPr>
                <w:rFonts w:hint="eastAsia" w:ascii="仿宋" w:hAnsi="仿宋" w:eastAsia="仿宋" w:cs="仿宋"/>
                <w:b w:val="0"/>
                <w:bCs/>
                <w:color w:val="auto"/>
                <w:sz w:val="24"/>
                <w:szCs w:val="24"/>
                <w:highlight w:val="none"/>
                <w:vertAlign w:val="baseline"/>
                <w:lang w:val="en-US" w:eastAsia="zh-CN"/>
              </w:rPr>
              <w:t>；厚度0.3mm左右；</w:t>
            </w:r>
          </w:p>
          <w:p w14:paraId="4C638FDE">
            <w:pPr>
              <w:numPr>
                <w:ilvl w:val="0"/>
                <w:numId w:val="0"/>
              </w:numPr>
              <w:spacing w:line="24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3、产品由一层含聚氨酯、无纺布和粘胶的保护膜，一层软聚硅酮伤口接触层，一层聚乙烯离型膜组成；</w:t>
            </w:r>
          </w:p>
          <w:p w14:paraId="45C512D9">
            <w:pPr>
              <w:numPr>
                <w:ilvl w:val="0"/>
                <w:numId w:val="0"/>
              </w:numPr>
              <w:spacing w:line="24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4、含有Safetac®软聚硅酮粘胶层，致敏低，可以反复黏贴和揭除，可用水清洗，并保持粘性；</w:t>
            </w:r>
          </w:p>
          <w:p w14:paraId="41E228CA">
            <w:pPr>
              <w:numPr>
                <w:ilvl w:val="0"/>
                <w:numId w:val="0"/>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5、性能：良好的潮气通透率，稳定在200g/（平方米*24小时）；颜色与接近肤色，同时背衬可防止紫外线；</w:t>
            </w:r>
          </w:p>
          <w:p w14:paraId="7BB456D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p>
        </w:tc>
        <w:tc>
          <w:tcPr>
            <w:tcW w:w="794" w:type="dxa"/>
            <w:vAlign w:val="center"/>
          </w:tcPr>
          <w:p w14:paraId="6909296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270</w:t>
            </w:r>
          </w:p>
        </w:tc>
        <w:tc>
          <w:tcPr>
            <w:tcW w:w="907" w:type="dxa"/>
            <w:vAlign w:val="center"/>
          </w:tcPr>
          <w:p w14:paraId="2937CE8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185片</w:t>
            </w:r>
          </w:p>
        </w:tc>
        <w:tc>
          <w:tcPr>
            <w:tcW w:w="875" w:type="dxa"/>
            <w:vAlign w:val="center"/>
          </w:tcPr>
          <w:p w14:paraId="7476026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49950</w:t>
            </w:r>
          </w:p>
        </w:tc>
        <w:tc>
          <w:tcPr>
            <w:tcW w:w="811" w:type="dxa"/>
            <w:vAlign w:val="center"/>
          </w:tcPr>
          <w:p w14:paraId="46CC04A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3年</w:t>
            </w:r>
          </w:p>
        </w:tc>
        <w:tc>
          <w:tcPr>
            <w:tcW w:w="732" w:type="dxa"/>
            <w:vAlign w:val="center"/>
          </w:tcPr>
          <w:p w14:paraId="52209E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5天</w:t>
            </w:r>
          </w:p>
        </w:tc>
      </w:tr>
    </w:tbl>
    <w:p w14:paraId="254DFC68">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p>
    <w:p w14:paraId="6C6CC6D8">
      <w:pPr>
        <w:widowControl w:val="0"/>
        <w:numPr>
          <w:ilvl w:val="0"/>
          <w:numId w:val="0"/>
        </w:numPr>
        <w:spacing w:line="360" w:lineRule="auto"/>
        <w:jc w:val="both"/>
        <w:rPr>
          <w:rFonts w:hint="default" w:ascii="仿宋" w:hAnsi="仿宋" w:eastAsia="仿宋" w:cs="仿宋"/>
          <w:b/>
          <w:bCs w:val="0"/>
          <w:color w:val="FF0000"/>
          <w:sz w:val="24"/>
          <w:szCs w:val="24"/>
          <w:highlight w:val="yellow"/>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14:paraId="73D6B1B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4FE02A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6F0C2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31D49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3EEB5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3997EF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20B443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A239D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4D2785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68264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10ADD08">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2F5FE8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6A1373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35DDB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74FBF3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4EBF34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3BCA0C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bookmarkStart w:id="11" w:name="_GoBack"/>
      <w:bookmarkEnd w:id="11"/>
    </w:p>
    <w:p w14:paraId="69BE19C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37E4EF">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623BA5DB">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0F7D43E5">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6642E17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A12FBF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1BED80A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759101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1919F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9FB58A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7DBAC1D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4B2E45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5E12A72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2FB92C3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128C0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17DFD50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1BB4E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200F4B9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35399A3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4C9C344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2015370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1768D54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7AC94A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6711CEC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7017CED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032833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25C66F0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65A915B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7F1A908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0D0F3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FFD36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3864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39AAD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932870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8B15A8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400EF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5079F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29472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62A91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110D35B">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502B86AA">
      <w:pPr>
        <w:jc w:val="center"/>
        <w:rPr>
          <w:rFonts w:hint="eastAsia" w:cs="宋体"/>
          <w:b/>
          <w:color w:val="auto"/>
          <w:spacing w:val="100"/>
          <w:szCs w:val="21"/>
          <w:highlight w:val="none"/>
          <w:vertAlign w:val="baseline"/>
        </w:rPr>
      </w:pPr>
    </w:p>
    <w:p w14:paraId="3AE8D1AB">
      <w:pPr>
        <w:jc w:val="center"/>
        <w:rPr>
          <w:rFonts w:hint="eastAsia" w:cs="宋体"/>
          <w:b/>
          <w:color w:val="auto"/>
          <w:spacing w:val="100"/>
          <w:szCs w:val="21"/>
          <w:highlight w:val="none"/>
          <w:vertAlign w:val="baseline"/>
        </w:rPr>
      </w:pPr>
    </w:p>
    <w:p w14:paraId="1A9155C1">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6F7827A9">
      <w:pPr>
        <w:jc w:val="center"/>
        <w:rPr>
          <w:rFonts w:cs="宋体"/>
          <w:color w:val="auto"/>
          <w:sz w:val="32"/>
          <w:szCs w:val="32"/>
          <w:highlight w:val="none"/>
          <w:vertAlign w:val="baseline"/>
        </w:rPr>
      </w:pPr>
    </w:p>
    <w:p w14:paraId="76A9D5A7">
      <w:pPr>
        <w:jc w:val="center"/>
        <w:rPr>
          <w:rFonts w:cs="宋体"/>
          <w:color w:val="auto"/>
          <w:sz w:val="32"/>
          <w:szCs w:val="32"/>
          <w:highlight w:val="none"/>
          <w:vertAlign w:val="baseline"/>
        </w:rPr>
      </w:pPr>
    </w:p>
    <w:p w14:paraId="51425ABD">
      <w:pPr>
        <w:jc w:val="center"/>
        <w:rPr>
          <w:rFonts w:cs="宋体"/>
          <w:color w:val="auto"/>
          <w:sz w:val="32"/>
          <w:szCs w:val="32"/>
          <w:highlight w:val="none"/>
          <w:vertAlign w:val="baseline"/>
        </w:rPr>
      </w:pPr>
    </w:p>
    <w:p w14:paraId="6FE44191">
      <w:pPr>
        <w:jc w:val="center"/>
        <w:rPr>
          <w:rFonts w:hint="eastAsia" w:cs="宋体"/>
          <w:color w:val="auto"/>
          <w:sz w:val="32"/>
          <w:szCs w:val="32"/>
          <w:highlight w:val="none"/>
          <w:vertAlign w:val="baseline"/>
        </w:rPr>
      </w:pPr>
    </w:p>
    <w:p w14:paraId="0F717A5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2DD3ECA">
      <w:pPr>
        <w:jc w:val="center"/>
        <w:rPr>
          <w:rFonts w:hint="eastAsia" w:cs="宋体"/>
          <w:b/>
          <w:color w:val="auto"/>
          <w:sz w:val="28"/>
          <w:szCs w:val="28"/>
          <w:highlight w:val="none"/>
          <w:vertAlign w:val="baseline"/>
        </w:rPr>
      </w:pPr>
    </w:p>
    <w:p w14:paraId="37ED7B9F">
      <w:pPr>
        <w:spacing w:line="360" w:lineRule="auto"/>
        <w:rPr>
          <w:rFonts w:hint="eastAsia" w:cs="宋体"/>
          <w:color w:val="auto"/>
          <w:sz w:val="32"/>
          <w:szCs w:val="32"/>
          <w:highlight w:val="none"/>
          <w:vertAlign w:val="baseline"/>
        </w:rPr>
      </w:pPr>
    </w:p>
    <w:p w14:paraId="5AB4A2D8">
      <w:pPr>
        <w:spacing w:line="360" w:lineRule="auto"/>
        <w:rPr>
          <w:rFonts w:hint="eastAsia" w:cs="宋体"/>
          <w:color w:val="auto"/>
          <w:sz w:val="32"/>
          <w:szCs w:val="32"/>
          <w:highlight w:val="none"/>
          <w:vertAlign w:val="baseline"/>
        </w:rPr>
      </w:pPr>
    </w:p>
    <w:p w14:paraId="2C28316B">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459BA819">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F34F3AD">
      <w:pPr>
        <w:jc w:val="center"/>
        <w:rPr>
          <w:rFonts w:hint="eastAsia" w:cs="宋体"/>
          <w:color w:val="auto"/>
          <w:sz w:val="28"/>
          <w:szCs w:val="28"/>
          <w:highlight w:val="none"/>
          <w:vertAlign w:val="baseline"/>
        </w:rPr>
      </w:pPr>
    </w:p>
    <w:p w14:paraId="3A2392A0">
      <w:pPr>
        <w:rPr>
          <w:rFonts w:hint="eastAsia" w:cs="宋体"/>
          <w:color w:val="auto"/>
          <w:sz w:val="28"/>
          <w:szCs w:val="28"/>
          <w:highlight w:val="none"/>
          <w:vertAlign w:val="baseline"/>
        </w:rPr>
      </w:pPr>
    </w:p>
    <w:p w14:paraId="7E761C85">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0AD42D69">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079282B">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4C7B84EE">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47AC2D0">
      <w:pPr>
        <w:jc w:val="center"/>
        <w:rPr>
          <w:rFonts w:hint="eastAsia" w:ascii="仿宋" w:hAnsi="仿宋" w:eastAsia="仿宋" w:cs="宋体"/>
          <w:b/>
          <w:bCs/>
          <w:color w:val="auto"/>
          <w:sz w:val="32"/>
          <w:szCs w:val="32"/>
          <w:highlight w:val="none"/>
          <w:vertAlign w:val="baseline"/>
          <w:lang w:val="en-GB"/>
        </w:rPr>
      </w:pPr>
    </w:p>
    <w:p w14:paraId="00D151A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DAA9D71">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52E4F07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2770ABE8">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09D938D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EF69B7A">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6B9E17CE">
      <w:pPr>
        <w:rPr>
          <w:rFonts w:hint="eastAsia" w:ascii="仿宋" w:hAnsi="仿宋" w:eastAsia="仿宋" w:cs="宋体"/>
          <w:b w:val="0"/>
          <w:color w:val="auto"/>
          <w:sz w:val="28"/>
          <w:szCs w:val="28"/>
          <w:highlight w:val="none"/>
          <w:vertAlign w:val="baseline"/>
          <w:lang w:val="en-GB"/>
        </w:rPr>
      </w:pPr>
    </w:p>
    <w:p w14:paraId="00AFE600">
      <w:pPr>
        <w:rPr>
          <w:rFonts w:hint="eastAsia" w:ascii="仿宋" w:hAnsi="仿宋" w:eastAsia="仿宋" w:cs="宋体"/>
          <w:b w:val="0"/>
          <w:color w:val="auto"/>
          <w:sz w:val="28"/>
          <w:szCs w:val="28"/>
          <w:highlight w:val="none"/>
          <w:vertAlign w:val="baseline"/>
          <w:lang w:val="en-GB"/>
        </w:rPr>
      </w:pPr>
    </w:p>
    <w:p w14:paraId="4631E867">
      <w:pPr>
        <w:rPr>
          <w:rFonts w:hint="eastAsia" w:ascii="仿宋" w:hAnsi="仿宋" w:eastAsia="仿宋" w:cs="宋体"/>
          <w:b w:val="0"/>
          <w:color w:val="auto"/>
          <w:sz w:val="28"/>
          <w:szCs w:val="28"/>
          <w:highlight w:val="none"/>
          <w:vertAlign w:val="baseline"/>
          <w:lang w:val="en-GB"/>
        </w:rPr>
      </w:pPr>
    </w:p>
    <w:p w14:paraId="56C641B1">
      <w:pPr>
        <w:rPr>
          <w:rFonts w:hint="eastAsia" w:ascii="仿宋" w:hAnsi="仿宋" w:eastAsia="仿宋" w:cs="宋体"/>
          <w:b w:val="0"/>
          <w:color w:val="auto"/>
          <w:sz w:val="28"/>
          <w:szCs w:val="28"/>
          <w:highlight w:val="none"/>
          <w:vertAlign w:val="baseline"/>
          <w:lang w:val="en-GB"/>
        </w:rPr>
      </w:pPr>
    </w:p>
    <w:p w14:paraId="58070134">
      <w:pPr>
        <w:rPr>
          <w:rFonts w:hint="eastAsia" w:ascii="仿宋" w:hAnsi="仿宋" w:eastAsia="仿宋" w:cs="宋体"/>
          <w:b w:val="0"/>
          <w:color w:val="auto"/>
          <w:sz w:val="28"/>
          <w:szCs w:val="28"/>
          <w:highlight w:val="none"/>
          <w:vertAlign w:val="baseline"/>
          <w:lang w:val="en-GB"/>
        </w:rPr>
      </w:pPr>
    </w:p>
    <w:p w14:paraId="32906556">
      <w:pPr>
        <w:rPr>
          <w:rFonts w:hint="eastAsia" w:ascii="仿宋" w:hAnsi="仿宋" w:eastAsia="仿宋" w:cs="宋体"/>
          <w:b w:val="0"/>
          <w:color w:val="auto"/>
          <w:sz w:val="28"/>
          <w:szCs w:val="28"/>
          <w:highlight w:val="none"/>
          <w:vertAlign w:val="baseline"/>
          <w:lang w:val="en-GB"/>
        </w:rPr>
      </w:pPr>
    </w:p>
    <w:p w14:paraId="24FA5003">
      <w:pPr>
        <w:rPr>
          <w:rFonts w:hint="eastAsia" w:ascii="仿宋" w:hAnsi="仿宋" w:eastAsia="仿宋" w:cs="宋体"/>
          <w:b w:val="0"/>
          <w:color w:val="auto"/>
          <w:sz w:val="28"/>
          <w:szCs w:val="28"/>
          <w:highlight w:val="none"/>
          <w:vertAlign w:val="baseline"/>
          <w:lang w:val="en-GB"/>
        </w:rPr>
      </w:pPr>
    </w:p>
    <w:p w14:paraId="664E41BA">
      <w:pPr>
        <w:rPr>
          <w:rFonts w:hint="eastAsia" w:ascii="仿宋" w:hAnsi="仿宋" w:eastAsia="仿宋" w:cs="宋体"/>
          <w:b w:val="0"/>
          <w:color w:val="auto"/>
          <w:sz w:val="28"/>
          <w:szCs w:val="28"/>
          <w:highlight w:val="none"/>
          <w:vertAlign w:val="baseline"/>
          <w:lang w:val="en-GB"/>
        </w:rPr>
      </w:pPr>
    </w:p>
    <w:p w14:paraId="2DCE15C5">
      <w:pPr>
        <w:rPr>
          <w:rFonts w:hint="eastAsia" w:ascii="仿宋" w:hAnsi="仿宋" w:eastAsia="仿宋" w:cs="宋体"/>
          <w:b w:val="0"/>
          <w:color w:val="auto"/>
          <w:sz w:val="28"/>
          <w:szCs w:val="28"/>
          <w:highlight w:val="none"/>
          <w:vertAlign w:val="baseline"/>
          <w:lang w:val="en-GB"/>
        </w:rPr>
      </w:pPr>
    </w:p>
    <w:p w14:paraId="54D71078">
      <w:pPr>
        <w:rPr>
          <w:rFonts w:hint="eastAsia" w:ascii="仿宋" w:hAnsi="仿宋" w:eastAsia="仿宋" w:cs="宋体"/>
          <w:b w:val="0"/>
          <w:color w:val="auto"/>
          <w:sz w:val="28"/>
          <w:szCs w:val="28"/>
          <w:highlight w:val="none"/>
          <w:vertAlign w:val="baseline"/>
          <w:lang w:val="en-GB"/>
        </w:rPr>
      </w:pPr>
    </w:p>
    <w:p w14:paraId="2C1D9E80">
      <w:pPr>
        <w:rPr>
          <w:rFonts w:hint="eastAsia" w:ascii="仿宋" w:hAnsi="仿宋" w:eastAsia="仿宋" w:cs="宋体"/>
          <w:b w:val="0"/>
          <w:color w:val="auto"/>
          <w:sz w:val="28"/>
          <w:szCs w:val="28"/>
          <w:highlight w:val="none"/>
          <w:vertAlign w:val="baseline"/>
          <w:lang w:val="en-GB"/>
        </w:rPr>
      </w:pPr>
    </w:p>
    <w:p w14:paraId="70011EAC">
      <w:pPr>
        <w:rPr>
          <w:rFonts w:hint="eastAsia" w:ascii="仿宋" w:hAnsi="仿宋" w:eastAsia="仿宋" w:cs="宋体"/>
          <w:b w:val="0"/>
          <w:color w:val="auto"/>
          <w:sz w:val="28"/>
          <w:szCs w:val="28"/>
          <w:highlight w:val="none"/>
          <w:vertAlign w:val="baseline"/>
          <w:lang w:val="en-GB"/>
        </w:rPr>
      </w:pPr>
    </w:p>
    <w:p w14:paraId="0CA98B9A">
      <w:pPr>
        <w:rPr>
          <w:rFonts w:hint="eastAsia" w:ascii="仿宋" w:hAnsi="仿宋" w:eastAsia="仿宋" w:cs="宋体"/>
          <w:b w:val="0"/>
          <w:color w:val="auto"/>
          <w:sz w:val="28"/>
          <w:szCs w:val="28"/>
          <w:highlight w:val="none"/>
          <w:vertAlign w:val="baseline"/>
          <w:lang w:val="en-GB"/>
        </w:rPr>
      </w:pPr>
    </w:p>
    <w:p w14:paraId="15DD4814">
      <w:pPr>
        <w:rPr>
          <w:rFonts w:hint="eastAsia" w:ascii="仿宋" w:hAnsi="仿宋" w:eastAsia="仿宋" w:cs="宋体"/>
          <w:b w:val="0"/>
          <w:color w:val="auto"/>
          <w:sz w:val="28"/>
          <w:szCs w:val="28"/>
          <w:highlight w:val="none"/>
          <w:vertAlign w:val="baseline"/>
          <w:lang w:val="en-GB"/>
        </w:rPr>
      </w:pPr>
    </w:p>
    <w:p w14:paraId="7249ADFC">
      <w:pPr>
        <w:rPr>
          <w:rFonts w:hint="eastAsia" w:ascii="仿宋" w:hAnsi="仿宋" w:eastAsia="仿宋" w:cs="宋体"/>
          <w:b w:val="0"/>
          <w:color w:val="auto"/>
          <w:sz w:val="28"/>
          <w:szCs w:val="28"/>
          <w:highlight w:val="none"/>
          <w:vertAlign w:val="baseline"/>
          <w:lang w:val="en-GB"/>
        </w:rPr>
      </w:pPr>
    </w:p>
    <w:p w14:paraId="631C1819">
      <w:pPr>
        <w:rPr>
          <w:rFonts w:hint="eastAsia" w:ascii="仿宋" w:hAnsi="仿宋" w:eastAsia="仿宋" w:cs="宋体"/>
          <w:b w:val="0"/>
          <w:color w:val="auto"/>
          <w:sz w:val="28"/>
          <w:szCs w:val="28"/>
          <w:highlight w:val="none"/>
          <w:vertAlign w:val="baseline"/>
          <w:lang w:val="en-GB"/>
        </w:rPr>
      </w:pPr>
    </w:p>
    <w:p w14:paraId="16AE0989">
      <w:pPr>
        <w:rPr>
          <w:rFonts w:hint="eastAsia" w:ascii="仿宋" w:hAnsi="仿宋" w:eastAsia="仿宋" w:cs="宋体"/>
          <w:b w:val="0"/>
          <w:color w:val="auto"/>
          <w:sz w:val="28"/>
          <w:szCs w:val="28"/>
          <w:highlight w:val="none"/>
          <w:vertAlign w:val="baseline"/>
          <w:lang w:val="en-GB"/>
        </w:rPr>
      </w:pPr>
    </w:p>
    <w:p w14:paraId="5A21ED4A">
      <w:pPr>
        <w:rPr>
          <w:rFonts w:hint="eastAsia" w:ascii="仿宋" w:hAnsi="仿宋" w:eastAsia="仿宋" w:cs="宋体"/>
          <w:b w:val="0"/>
          <w:color w:val="auto"/>
          <w:sz w:val="28"/>
          <w:szCs w:val="28"/>
          <w:highlight w:val="none"/>
          <w:vertAlign w:val="baseline"/>
          <w:lang w:val="en-GB"/>
        </w:rPr>
      </w:pPr>
    </w:p>
    <w:p w14:paraId="0F624D60">
      <w:pPr>
        <w:rPr>
          <w:rFonts w:hint="eastAsia" w:ascii="仿宋" w:hAnsi="仿宋" w:eastAsia="仿宋" w:cs="宋体"/>
          <w:b w:val="0"/>
          <w:color w:val="auto"/>
          <w:sz w:val="28"/>
          <w:szCs w:val="28"/>
          <w:highlight w:val="none"/>
          <w:vertAlign w:val="baseline"/>
          <w:lang w:val="en-GB"/>
        </w:rPr>
      </w:pPr>
    </w:p>
    <w:p w14:paraId="605DF892">
      <w:pPr>
        <w:rPr>
          <w:rFonts w:hint="eastAsia" w:ascii="仿宋" w:hAnsi="仿宋" w:eastAsia="仿宋" w:cs="宋体"/>
          <w:b w:val="0"/>
          <w:color w:val="auto"/>
          <w:sz w:val="28"/>
          <w:szCs w:val="28"/>
          <w:highlight w:val="none"/>
          <w:vertAlign w:val="baseline"/>
          <w:lang w:val="en-GB"/>
        </w:rPr>
      </w:pPr>
    </w:p>
    <w:p w14:paraId="2132E560">
      <w:pPr>
        <w:rPr>
          <w:rFonts w:hint="eastAsia" w:ascii="仿宋" w:hAnsi="仿宋" w:eastAsia="仿宋" w:cs="宋体"/>
          <w:b w:val="0"/>
          <w:color w:val="auto"/>
          <w:sz w:val="28"/>
          <w:szCs w:val="28"/>
          <w:highlight w:val="none"/>
          <w:vertAlign w:val="baseline"/>
          <w:lang w:val="en-GB"/>
        </w:rPr>
      </w:pPr>
    </w:p>
    <w:p w14:paraId="362C4AC4">
      <w:pPr>
        <w:rPr>
          <w:rFonts w:hint="eastAsia" w:ascii="仿宋" w:hAnsi="仿宋" w:eastAsia="仿宋" w:cs="宋体"/>
          <w:b w:val="0"/>
          <w:color w:val="auto"/>
          <w:sz w:val="28"/>
          <w:szCs w:val="28"/>
          <w:highlight w:val="none"/>
          <w:vertAlign w:val="baseline"/>
          <w:lang w:val="en-GB"/>
        </w:rPr>
      </w:pPr>
    </w:p>
    <w:p w14:paraId="1156F05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6512C75B">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7B61742">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704FAA5B">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3080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5B184A0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3988169E">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3A9FD5B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23EC6561">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7C1565E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FB661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9215C8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3AA781AF">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1879138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DF5188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2F46617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258A22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6938FBD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2B03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061A8FB4">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180CC08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7D65E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392F8203">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86C65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F8563D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F6B11C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56FEE5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89543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288592E">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CF8328C">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C276B27">
            <w:pPr>
              <w:jc w:val="center"/>
              <w:rPr>
                <w:rFonts w:hint="eastAsia" w:ascii="仿宋" w:hAnsi="仿宋" w:eastAsia="仿宋" w:cs="宋体"/>
                <w:b w:val="0"/>
                <w:color w:val="auto"/>
                <w:sz w:val="24"/>
                <w:szCs w:val="24"/>
                <w:highlight w:val="none"/>
                <w:vertAlign w:val="baseline"/>
                <w:lang w:val="en-GB"/>
              </w:rPr>
            </w:pPr>
          </w:p>
        </w:tc>
      </w:tr>
      <w:tr w14:paraId="5C7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983848">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51B07BDA">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D09897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B6F46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75A2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F71440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69D0B4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A92D5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270674">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65B17E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005DEE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9DE29DC">
            <w:pPr>
              <w:jc w:val="center"/>
              <w:rPr>
                <w:rFonts w:hint="eastAsia" w:ascii="仿宋" w:hAnsi="仿宋" w:eastAsia="仿宋" w:cs="宋体"/>
                <w:b w:val="0"/>
                <w:color w:val="auto"/>
                <w:sz w:val="24"/>
                <w:szCs w:val="24"/>
                <w:highlight w:val="none"/>
                <w:vertAlign w:val="baseline"/>
                <w:lang w:val="en-GB"/>
              </w:rPr>
            </w:pPr>
          </w:p>
        </w:tc>
      </w:tr>
      <w:tr w14:paraId="1D9C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8862337">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62F8E7C">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C59EA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586EEF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D4D225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59BCDD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EA353C">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90E1B1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C176D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6F95383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A170E40">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1DCCD1F4">
            <w:pPr>
              <w:jc w:val="center"/>
              <w:rPr>
                <w:rFonts w:hint="eastAsia" w:ascii="仿宋" w:hAnsi="仿宋" w:eastAsia="仿宋" w:cs="宋体"/>
                <w:b w:val="0"/>
                <w:color w:val="auto"/>
                <w:sz w:val="24"/>
                <w:szCs w:val="24"/>
                <w:highlight w:val="none"/>
                <w:vertAlign w:val="baseline"/>
                <w:lang w:val="en-GB"/>
              </w:rPr>
            </w:pPr>
          </w:p>
        </w:tc>
      </w:tr>
      <w:tr w14:paraId="0E8E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C00A93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7E702F97">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DE96F5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01FC19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EBB4B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77E6EC7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A42D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3AAE21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226FDE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D84F2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6A93015">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99561E6">
            <w:pPr>
              <w:jc w:val="center"/>
              <w:rPr>
                <w:rFonts w:hint="eastAsia" w:ascii="仿宋" w:hAnsi="仿宋" w:eastAsia="仿宋" w:cs="宋体"/>
                <w:b w:val="0"/>
                <w:color w:val="auto"/>
                <w:sz w:val="24"/>
                <w:szCs w:val="24"/>
                <w:highlight w:val="none"/>
                <w:vertAlign w:val="baseline"/>
                <w:lang w:val="en-GB"/>
              </w:rPr>
            </w:pPr>
          </w:p>
        </w:tc>
      </w:tr>
      <w:tr w14:paraId="218A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547F53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8DA0A2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FCAE4C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11476A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E0DCB7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C07ABB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1816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339FB0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2E343C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61E0D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EE149B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983CD0F">
            <w:pPr>
              <w:jc w:val="center"/>
              <w:rPr>
                <w:rFonts w:hint="eastAsia" w:ascii="仿宋" w:hAnsi="仿宋" w:eastAsia="仿宋" w:cs="宋体"/>
                <w:b w:val="0"/>
                <w:color w:val="auto"/>
                <w:sz w:val="24"/>
                <w:szCs w:val="24"/>
                <w:highlight w:val="none"/>
                <w:vertAlign w:val="baseline"/>
                <w:lang w:val="en-GB"/>
              </w:rPr>
            </w:pPr>
          </w:p>
        </w:tc>
      </w:tr>
      <w:tr w14:paraId="2C0B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3C792D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96004A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29277CB4">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9E8080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EF802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F1CD4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84BDA4F">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D13A7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3DA3CC7">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D55A17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2AA8064">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48F1C6B">
            <w:pPr>
              <w:jc w:val="center"/>
              <w:rPr>
                <w:rFonts w:hint="eastAsia" w:ascii="仿宋" w:hAnsi="仿宋" w:eastAsia="仿宋" w:cs="宋体"/>
                <w:b w:val="0"/>
                <w:color w:val="auto"/>
                <w:sz w:val="24"/>
                <w:szCs w:val="24"/>
                <w:highlight w:val="none"/>
                <w:vertAlign w:val="baseline"/>
                <w:lang w:val="en-GB"/>
              </w:rPr>
            </w:pPr>
          </w:p>
        </w:tc>
      </w:tr>
      <w:tr w14:paraId="5BE1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74CBF73">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E1B5B3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189A28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5993680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312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DEF4E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FDFFB2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52A5B9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E39046B">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0B93F0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5BC723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BDEB0C7">
            <w:pPr>
              <w:jc w:val="center"/>
              <w:rPr>
                <w:rFonts w:hint="eastAsia" w:ascii="仿宋" w:hAnsi="仿宋" w:eastAsia="仿宋" w:cs="宋体"/>
                <w:b w:val="0"/>
                <w:color w:val="auto"/>
                <w:sz w:val="24"/>
                <w:szCs w:val="24"/>
                <w:highlight w:val="none"/>
                <w:vertAlign w:val="baseline"/>
                <w:lang w:val="en-GB"/>
              </w:rPr>
            </w:pPr>
          </w:p>
        </w:tc>
      </w:tr>
    </w:tbl>
    <w:p w14:paraId="074AE1DA">
      <w:pPr>
        <w:rPr>
          <w:rFonts w:hint="eastAsia" w:ascii="仿宋" w:hAnsi="仿宋" w:eastAsia="仿宋" w:cs="宋体"/>
          <w:b w:val="0"/>
          <w:color w:val="auto"/>
          <w:sz w:val="28"/>
          <w:szCs w:val="28"/>
          <w:highlight w:val="none"/>
          <w:vertAlign w:val="baseline"/>
          <w:lang w:val="en-GB"/>
        </w:rPr>
      </w:pPr>
    </w:p>
    <w:p w14:paraId="485A5BB2">
      <w:pPr>
        <w:rPr>
          <w:rFonts w:hint="eastAsia" w:ascii="仿宋" w:hAnsi="仿宋" w:eastAsia="仿宋" w:cs="宋体"/>
          <w:b w:val="0"/>
          <w:color w:val="auto"/>
          <w:sz w:val="28"/>
          <w:szCs w:val="28"/>
          <w:highlight w:val="none"/>
          <w:vertAlign w:val="baseline"/>
          <w:lang w:val="en-GB"/>
        </w:rPr>
      </w:pPr>
    </w:p>
    <w:p w14:paraId="47E46FD6">
      <w:pPr>
        <w:rPr>
          <w:rFonts w:hint="eastAsia" w:ascii="仿宋" w:hAnsi="仿宋" w:eastAsia="仿宋" w:cs="宋体"/>
          <w:b w:val="0"/>
          <w:color w:val="auto"/>
          <w:sz w:val="28"/>
          <w:szCs w:val="28"/>
          <w:highlight w:val="none"/>
          <w:vertAlign w:val="baseline"/>
          <w:lang w:val="en-GB"/>
        </w:rPr>
      </w:pPr>
    </w:p>
    <w:p w14:paraId="5E7649F7">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0937953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4AA8925F">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3BE00930">
      <w:pPr>
        <w:snapToGrid w:val="0"/>
        <w:spacing w:line="460" w:lineRule="exact"/>
        <w:jc w:val="left"/>
        <w:rPr>
          <w:rFonts w:hint="eastAsia" w:ascii="仿宋" w:hAnsi="仿宋" w:eastAsia="仿宋" w:cs="宋体"/>
          <w:color w:val="auto"/>
          <w:highlight w:val="none"/>
          <w:vertAlign w:val="baseline"/>
          <w:lang w:val="zh-CN"/>
        </w:rPr>
      </w:pPr>
    </w:p>
    <w:p w14:paraId="37316C98">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740A5D6">
      <w:pPr>
        <w:snapToGrid w:val="0"/>
        <w:spacing w:line="460" w:lineRule="exact"/>
        <w:jc w:val="left"/>
        <w:rPr>
          <w:rFonts w:hint="eastAsia" w:ascii="仿宋" w:hAnsi="仿宋" w:eastAsia="仿宋" w:cs="宋体"/>
          <w:color w:val="auto"/>
          <w:highlight w:val="none"/>
          <w:vertAlign w:val="baseline"/>
          <w:lang w:val="zh-CN"/>
        </w:rPr>
      </w:pPr>
    </w:p>
    <w:p w14:paraId="5BC399F0">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6D800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51E394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0C8A362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56EF3C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720E68C7">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755CD9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11AEB44E">
      <w:pPr>
        <w:snapToGrid w:val="0"/>
        <w:spacing w:line="460" w:lineRule="exact"/>
        <w:jc w:val="left"/>
        <w:rPr>
          <w:rFonts w:hint="eastAsia" w:ascii="仿宋" w:hAnsi="仿宋" w:eastAsia="仿宋" w:cs="宋体"/>
          <w:color w:val="auto"/>
          <w:highlight w:val="none"/>
          <w:vertAlign w:val="baseline"/>
          <w:lang w:val="zh-CN"/>
        </w:rPr>
      </w:pPr>
    </w:p>
    <w:p w14:paraId="3EDEC79B">
      <w:pPr>
        <w:snapToGrid w:val="0"/>
        <w:spacing w:line="460" w:lineRule="exact"/>
        <w:jc w:val="left"/>
        <w:rPr>
          <w:rFonts w:hint="eastAsia" w:ascii="仿宋" w:hAnsi="仿宋" w:eastAsia="仿宋" w:cs="宋体"/>
          <w:color w:val="auto"/>
          <w:highlight w:val="none"/>
          <w:vertAlign w:val="baseline"/>
          <w:lang w:val="zh-CN"/>
        </w:rPr>
      </w:pPr>
    </w:p>
    <w:p w14:paraId="7F1BDC78">
      <w:pPr>
        <w:snapToGrid w:val="0"/>
        <w:spacing w:line="460" w:lineRule="exact"/>
        <w:jc w:val="left"/>
        <w:rPr>
          <w:rFonts w:hint="eastAsia" w:ascii="仿宋" w:hAnsi="仿宋" w:eastAsia="仿宋" w:cs="宋体"/>
          <w:color w:val="auto"/>
          <w:highlight w:val="none"/>
          <w:vertAlign w:val="baseline"/>
          <w:lang w:val="zh-CN"/>
        </w:rPr>
      </w:pPr>
    </w:p>
    <w:p w14:paraId="1346366C">
      <w:pPr>
        <w:snapToGrid w:val="0"/>
        <w:spacing w:line="460" w:lineRule="exact"/>
        <w:jc w:val="left"/>
        <w:rPr>
          <w:rFonts w:hint="eastAsia" w:ascii="仿宋" w:hAnsi="仿宋" w:eastAsia="仿宋" w:cs="宋体"/>
          <w:color w:val="auto"/>
          <w:highlight w:val="none"/>
          <w:vertAlign w:val="baseline"/>
          <w:lang w:val="zh-CN"/>
        </w:rPr>
      </w:pPr>
    </w:p>
    <w:p w14:paraId="3ADD327C">
      <w:pPr>
        <w:snapToGrid w:val="0"/>
        <w:spacing w:line="460" w:lineRule="exact"/>
        <w:jc w:val="left"/>
        <w:rPr>
          <w:rFonts w:hint="eastAsia" w:ascii="仿宋" w:hAnsi="仿宋" w:eastAsia="仿宋" w:cs="宋体"/>
          <w:color w:val="auto"/>
          <w:highlight w:val="none"/>
          <w:vertAlign w:val="baseline"/>
          <w:lang w:val="zh-CN"/>
        </w:rPr>
      </w:pPr>
    </w:p>
    <w:p w14:paraId="2D24FE86">
      <w:pPr>
        <w:snapToGrid w:val="0"/>
        <w:spacing w:line="460" w:lineRule="exact"/>
        <w:jc w:val="left"/>
        <w:rPr>
          <w:rFonts w:hint="eastAsia" w:ascii="仿宋" w:hAnsi="仿宋" w:eastAsia="仿宋" w:cs="宋体"/>
          <w:color w:val="auto"/>
          <w:highlight w:val="none"/>
          <w:vertAlign w:val="baseline"/>
          <w:lang w:val="zh-CN"/>
        </w:rPr>
      </w:pPr>
    </w:p>
    <w:p w14:paraId="47A5F416">
      <w:pPr>
        <w:snapToGrid w:val="0"/>
        <w:spacing w:line="460" w:lineRule="exact"/>
        <w:jc w:val="left"/>
        <w:rPr>
          <w:rFonts w:hint="eastAsia" w:ascii="仿宋" w:hAnsi="仿宋" w:eastAsia="仿宋" w:cs="宋体"/>
          <w:color w:val="auto"/>
          <w:highlight w:val="none"/>
          <w:vertAlign w:val="baseline"/>
          <w:lang w:val="zh-CN"/>
        </w:rPr>
      </w:pPr>
    </w:p>
    <w:p w14:paraId="353CB60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0357731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7B1051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70DA9BDD">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76A9C284">
      <w:pPr>
        <w:snapToGrid w:val="0"/>
        <w:spacing w:line="460" w:lineRule="exact"/>
        <w:jc w:val="left"/>
        <w:rPr>
          <w:rFonts w:hint="eastAsia" w:ascii="仿宋" w:hAnsi="仿宋" w:eastAsia="仿宋" w:cs="宋体"/>
          <w:color w:val="auto"/>
          <w:highlight w:val="none"/>
          <w:vertAlign w:val="baseline"/>
          <w:lang w:val="zh-CN"/>
        </w:rPr>
      </w:pPr>
    </w:p>
    <w:p w14:paraId="0F575C4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30C029F">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746618E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264A64C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CF61B7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4AB4E47">
      <w:pPr>
        <w:snapToGrid w:val="0"/>
        <w:spacing w:line="460" w:lineRule="exact"/>
        <w:jc w:val="left"/>
        <w:rPr>
          <w:rFonts w:hint="eastAsia" w:ascii="仿宋" w:hAnsi="仿宋" w:eastAsia="仿宋" w:cs="宋体"/>
          <w:color w:val="auto"/>
          <w:highlight w:val="none"/>
          <w:vertAlign w:val="baseline"/>
          <w:lang w:val="zh-CN"/>
        </w:rPr>
      </w:pPr>
    </w:p>
    <w:p w14:paraId="4CBE3EB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3A80BBA6">
      <w:pPr>
        <w:snapToGrid w:val="0"/>
        <w:spacing w:line="460" w:lineRule="exact"/>
        <w:jc w:val="left"/>
        <w:rPr>
          <w:rFonts w:hint="eastAsia" w:ascii="仿宋" w:hAnsi="仿宋" w:eastAsia="仿宋" w:cs="宋体"/>
          <w:color w:val="auto"/>
          <w:highlight w:val="none"/>
          <w:vertAlign w:val="baseline"/>
          <w:lang w:val="zh-CN"/>
        </w:rPr>
      </w:pPr>
    </w:p>
    <w:p w14:paraId="63324EBE">
      <w:pPr>
        <w:snapToGrid w:val="0"/>
        <w:spacing w:line="460" w:lineRule="exact"/>
        <w:jc w:val="left"/>
        <w:rPr>
          <w:rFonts w:hint="eastAsia" w:ascii="仿宋" w:hAnsi="仿宋" w:eastAsia="仿宋" w:cs="宋体"/>
          <w:color w:val="auto"/>
          <w:highlight w:val="none"/>
          <w:vertAlign w:val="baseline"/>
          <w:lang w:val="zh-CN"/>
        </w:rPr>
      </w:pPr>
    </w:p>
    <w:p w14:paraId="3EC5CC0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5421DF9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288E1379">
      <w:pPr>
        <w:snapToGrid w:val="0"/>
        <w:spacing w:line="460" w:lineRule="exact"/>
        <w:jc w:val="left"/>
        <w:rPr>
          <w:rFonts w:hint="eastAsia" w:ascii="仿宋" w:hAnsi="仿宋" w:eastAsia="仿宋" w:cs="宋体"/>
          <w:color w:val="auto"/>
          <w:highlight w:val="none"/>
          <w:vertAlign w:val="baseline"/>
          <w:lang w:val="zh-CN"/>
        </w:rPr>
      </w:pPr>
    </w:p>
    <w:p w14:paraId="699697F0">
      <w:pPr>
        <w:snapToGrid w:val="0"/>
        <w:spacing w:line="460" w:lineRule="exact"/>
        <w:jc w:val="left"/>
        <w:rPr>
          <w:rFonts w:hint="eastAsia" w:ascii="仿宋" w:hAnsi="仿宋" w:eastAsia="仿宋" w:cs="宋体"/>
          <w:color w:val="auto"/>
          <w:highlight w:val="none"/>
          <w:vertAlign w:val="baseline"/>
          <w:lang w:val="zh-CN"/>
        </w:rPr>
      </w:pPr>
    </w:p>
    <w:p w14:paraId="30DAA005">
      <w:pPr>
        <w:snapToGrid w:val="0"/>
        <w:spacing w:line="460" w:lineRule="exact"/>
        <w:jc w:val="left"/>
        <w:rPr>
          <w:rFonts w:hint="eastAsia" w:ascii="仿宋" w:hAnsi="仿宋" w:eastAsia="仿宋" w:cs="宋体"/>
          <w:color w:val="auto"/>
          <w:highlight w:val="none"/>
          <w:vertAlign w:val="baseline"/>
          <w:lang w:val="zh-CN"/>
        </w:rPr>
      </w:pPr>
    </w:p>
    <w:p w14:paraId="62E1495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38EB0D3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38979E5E">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23FDF1A9">
      <w:pPr>
        <w:snapToGrid w:val="0"/>
        <w:spacing w:line="460" w:lineRule="exact"/>
        <w:jc w:val="left"/>
        <w:rPr>
          <w:rFonts w:hint="eastAsia" w:ascii="仿宋" w:hAnsi="仿宋" w:eastAsia="仿宋" w:cs="宋体"/>
          <w:color w:val="auto"/>
          <w:highlight w:val="none"/>
          <w:vertAlign w:val="baseline"/>
          <w:lang w:val="zh-CN"/>
        </w:rPr>
      </w:pPr>
    </w:p>
    <w:p w14:paraId="6643ADDD">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7F7B0F84">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E2C4C00">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306FFCA">
      <w:pPr>
        <w:pStyle w:val="12"/>
        <w:ind w:firstLine="482"/>
        <w:rPr>
          <w:rFonts w:hint="eastAsia" w:ascii="仿宋" w:hAnsi="仿宋" w:eastAsia="仿宋"/>
          <w:b/>
          <w:bCs/>
          <w:color w:val="auto"/>
          <w:kern w:val="1"/>
          <w:sz w:val="24"/>
          <w:szCs w:val="24"/>
          <w:highlight w:val="none"/>
        </w:rPr>
      </w:pPr>
    </w:p>
    <w:p w14:paraId="3C18EDAE">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E927DC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3D877DF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A6ED3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60877799">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2417AB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561FF284">
      <w:pPr>
        <w:pStyle w:val="12"/>
        <w:ind w:firstLine="480"/>
        <w:rPr>
          <w:rFonts w:hint="eastAsia" w:ascii="仿宋" w:hAnsi="仿宋" w:eastAsia="仿宋"/>
          <w:color w:val="auto"/>
          <w:kern w:val="1"/>
          <w:sz w:val="24"/>
          <w:szCs w:val="24"/>
          <w:highlight w:val="none"/>
        </w:rPr>
      </w:pPr>
    </w:p>
    <w:p w14:paraId="7C9BA88C">
      <w:pPr>
        <w:pStyle w:val="12"/>
        <w:ind w:firstLine="480"/>
        <w:rPr>
          <w:rFonts w:hint="eastAsia" w:ascii="仿宋" w:hAnsi="仿宋" w:eastAsia="仿宋"/>
          <w:color w:val="auto"/>
          <w:kern w:val="1"/>
          <w:sz w:val="24"/>
          <w:szCs w:val="24"/>
          <w:highlight w:val="none"/>
        </w:rPr>
      </w:pPr>
    </w:p>
    <w:p w14:paraId="5DB7C41F">
      <w:pPr>
        <w:pStyle w:val="12"/>
        <w:ind w:firstLine="480"/>
        <w:rPr>
          <w:rFonts w:hint="eastAsia" w:ascii="仿宋" w:hAnsi="仿宋" w:eastAsia="仿宋"/>
          <w:color w:val="auto"/>
          <w:kern w:val="1"/>
          <w:sz w:val="24"/>
          <w:szCs w:val="24"/>
          <w:highlight w:val="none"/>
        </w:rPr>
      </w:pPr>
    </w:p>
    <w:p w14:paraId="62076C2E">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60D077AC">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26A64FA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3A46E7BF">
      <w:pPr>
        <w:snapToGrid w:val="0"/>
        <w:spacing w:line="460" w:lineRule="exact"/>
        <w:jc w:val="right"/>
        <w:rPr>
          <w:rStyle w:val="13"/>
          <w:rFonts w:hint="default" w:cs="仿宋"/>
          <w:color w:val="auto"/>
          <w:sz w:val="24"/>
          <w:szCs w:val="24"/>
          <w:highlight w:val="none"/>
          <w:vertAlign w:val="baseline"/>
          <w:lang w:val="en-US" w:eastAsia="zh-CN" w:bidi="ar-SA"/>
        </w:rPr>
      </w:pPr>
    </w:p>
    <w:p w14:paraId="256FA4D4">
      <w:pPr>
        <w:snapToGrid w:val="0"/>
        <w:spacing w:line="460" w:lineRule="exact"/>
        <w:jc w:val="right"/>
        <w:rPr>
          <w:rStyle w:val="13"/>
          <w:rFonts w:hint="default" w:cs="仿宋"/>
          <w:color w:val="auto"/>
          <w:sz w:val="24"/>
          <w:szCs w:val="24"/>
          <w:highlight w:val="none"/>
          <w:vertAlign w:val="baseline"/>
          <w:lang w:val="en-US" w:eastAsia="zh-CN" w:bidi="ar-SA"/>
        </w:rPr>
      </w:pPr>
    </w:p>
    <w:p w14:paraId="2C6D80FB">
      <w:pPr>
        <w:snapToGrid w:val="0"/>
        <w:spacing w:line="460" w:lineRule="exact"/>
        <w:jc w:val="right"/>
        <w:rPr>
          <w:rStyle w:val="13"/>
          <w:rFonts w:hint="default" w:cs="仿宋"/>
          <w:color w:val="auto"/>
          <w:sz w:val="24"/>
          <w:szCs w:val="24"/>
          <w:highlight w:val="none"/>
          <w:vertAlign w:val="baseline"/>
          <w:lang w:val="en-US" w:eastAsia="zh-CN" w:bidi="ar-SA"/>
        </w:rPr>
      </w:pPr>
    </w:p>
    <w:p w14:paraId="50ABA79C">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50FC61D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62B12D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12EA3A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762F07D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75ABD92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7F85DF8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BD1FBF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09D5F46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69BD1AA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104848A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8F07F9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166EAE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5611F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706429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008D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EFC1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B0E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3E45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0A59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EF4D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8FAC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7C646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C43F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F730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F56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21B8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760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9112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FD53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35D7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70E1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C19F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B43F1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2F1F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BA00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8C5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DE64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E4996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378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CD78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278BE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0D4421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44A99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C33B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1417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3AA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09F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3C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E39D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3D7E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C020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D553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395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BB81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7511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50D1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8C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8C9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ACD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8F05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BE23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3ADC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3C67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59E9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48C3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16DD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018C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18DB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44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FC8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4E8A84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75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04D1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2EDA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5AF3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FBF6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34D4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7F1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F52E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2DB2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5F63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666E9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836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33425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A431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DE0D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D9C5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61D0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2100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40B3A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5E34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EAD5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1109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3D95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09D7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DADC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0C0E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68A406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94EB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09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56C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25F8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7F2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DD28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C931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490D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C1A2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78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8A7EC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79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968C1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7D12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6441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6620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166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659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3F0A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B4E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4D13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1E77C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A0F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D9FBE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9ADE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5F7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67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606B6F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A9AE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E507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EA5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08C8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2D26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44C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DA70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54DE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92B7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E3BA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EF5A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2FC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7D36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FEF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6AB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4B9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D67C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7925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610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532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8CD2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824A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AB43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0DD9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3EF5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1E0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388D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943C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2AD4F4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DD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BAC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F4D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67E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A50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D01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5F7E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056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FC0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6A3A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3582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1568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8FE4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E0C2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321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4C30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874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654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6CA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FE1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AD00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EE4C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1C5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ABB2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4BE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5819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E996A">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14:paraId="4B5580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A3CF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214F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01E0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63F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A2A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CE4F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03E3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A17A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A5B5D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00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2EB3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FFA0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98D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D1A8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5A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DCD6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5C5D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B006F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F438B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B01AA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0EF4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CDA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6D43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B028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509C2DCE">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4B2B29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B957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E9FC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DCD66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28B4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10FB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9EC7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49E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72A4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A41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9E5C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B549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BF37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935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50EF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515A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0122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8304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E8C2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483C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EA77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3AB4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601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860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B887FF">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1DE8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8D22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D2E6F2">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3F70F8B2">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3781F8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4B9BA58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BC4548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120AB4C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6F80733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23AA0A7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2E8B85B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6C6438B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3C8F48D">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17DB09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3F7FF8D">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2D64218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560DF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F3DAFD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221CA70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43CD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ADBB8CC">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F3F5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EE766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1DF896A">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78C32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085CB66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74BC0F1C">
      <w:pPr>
        <w:widowControl/>
        <w:numPr>
          <w:ilvl w:val="0"/>
          <w:numId w:val="9"/>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7F973E6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5601B9A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343A7E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01278D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4FB917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A67DB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5E2F4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B43CF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4B956F5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3803CC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67863F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394A7B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7C7F3D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B270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15F3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3F0D7B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6BC160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C4281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4D3221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3E23B23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618DCB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9590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7D4B1E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50E4B6D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58184B0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176598D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76EFA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779D42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7E746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44191E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75844E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3D89A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0FAB2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11C46E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9C72A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47BB9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5B103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7527A4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5C26D7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3D46DE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0722CF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3B736A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641ED64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77C69FF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449A24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408B0D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48C6849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0D54E7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23EEC8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3FF6E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8D1E45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9DCA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04F90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B8795F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6BF16DF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49C940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215385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86AD5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7A746F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0EDD3C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6D313E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625834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1AF9F7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13DB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10F60F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0F5EFF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5BFF6A8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5562B3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48AC5A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8AE0D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75A771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4AEF06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2598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0C64D2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4AA9C2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5728CA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395CF8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4AAB70F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086020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73BA05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476C9A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21D101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563FC4D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B12B3A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2425374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034F53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535B9">
    <w:pPr>
      <w:pStyle w:val="5"/>
      <w:framePr w:wrap="around" w:vAnchor="text" w:hAnchor="margin" w:xAlign="center" w:y="1"/>
      <w:rPr>
        <w:rStyle w:val="11"/>
      </w:rPr>
    </w:pPr>
    <w:r>
      <w:fldChar w:fldCharType="begin"/>
    </w:r>
    <w:r>
      <w:rPr>
        <w:rStyle w:val="11"/>
      </w:rPr>
      <w:instrText xml:space="preserve">PAGE  </w:instrText>
    </w:r>
    <w:r>
      <w:fldChar w:fldCharType="end"/>
    </w:r>
  </w:p>
  <w:p w14:paraId="0E64AE93">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56ED">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6FD3">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BF91">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ECC7D9"/>
    <w:multiLevelType w:val="singleLevel"/>
    <w:tmpl w:val="94ECC7D9"/>
    <w:lvl w:ilvl="0" w:tentative="0">
      <w:start w:val="1"/>
      <w:numFmt w:val="decimal"/>
      <w:suff w:val="nothing"/>
      <w:lvlText w:val="%1、"/>
      <w:lvlJc w:val="left"/>
    </w:lvl>
  </w:abstractNum>
  <w:abstractNum w:abstractNumId="1">
    <w:nsid w:val="AE488244"/>
    <w:multiLevelType w:val="singleLevel"/>
    <w:tmpl w:val="AE488244"/>
    <w:lvl w:ilvl="0" w:tentative="0">
      <w:start w:val="1"/>
      <w:numFmt w:val="decimal"/>
      <w:suff w:val="nothing"/>
      <w:lvlText w:val="%1、"/>
      <w:lvlJc w:val="left"/>
    </w:lvl>
  </w:abstractNum>
  <w:abstractNum w:abstractNumId="2">
    <w:nsid w:val="E0A351FD"/>
    <w:multiLevelType w:val="singleLevel"/>
    <w:tmpl w:val="E0A351FD"/>
    <w:lvl w:ilvl="0" w:tentative="0">
      <w:start w:val="2"/>
      <w:numFmt w:val="chineseCounting"/>
      <w:suff w:val="space"/>
      <w:lvlText w:val="第%1章"/>
      <w:lvlJc w:val="left"/>
      <w:rPr>
        <w:rFonts w:hint="eastAsia"/>
      </w:rPr>
    </w:lvl>
  </w:abstractNum>
  <w:abstractNum w:abstractNumId="3">
    <w:nsid w:val="EE7673B4"/>
    <w:multiLevelType w:val="singleLevel"/>
    <w:tmpl w:val="EE7673B4"/>
    <w:lvl w:ilvl="0" w:tentative="0">
      <w:start w:val="1"/>
      <w:numFmt w:val="decimal"/>
      <w:suff w:val="nothing"/>
      <w:lvlText w:val="%1、"/>
      <w:lvlJc w:val="left"/>
    </w:lvl>
  </w:abstractNum>
  <w:abstractNum w:abstractNumId="4">
    <w:nsid w:val="18027552"/>
    <w:multiLevelType w:val="singleLevel"/>
    <w:tmpl w:val="18027552"/>
    <w:lvl w:ilvl="0" w:tentative="0">
      <w:start w:val="1"/>
      <w:numFmt w:val="decimal"/>
      <w:suff w:val="nothing"/>
      <w:lvlText w:val="%1、"/>
      <w:lvlJc w:val="left"/>
    </w:lvl>
  </w:abstractNum>
  <w:abstractNum w:abstractNumId="5">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3D2DD54D"/>
    <w:multiLevelType w:val="singleLevel"/>
    <w:tmpl w:val="3D2DD54D"/>
    <w:lvl w:ilvl="0" w:tentative="0">
      <w:start w:val="2"/>
      <w:numFmt w:val="decimal"/>
      <w:lvlText w:val="%1."/>
      <w:lvlJc w:val="left"/>
      <w:pPr>
        <w:tabs>
          <w:tab w:val="left" w:pos="312"/>
        </w:tabs>
      </w:pPr>
    </w:lvl>
  </w:abstractNum>
  <w:abstractNum w:abstractNumId="7">
    <w:nsid w:val="5594B122"/>
    <w:multiLevelType w:val="singleLevel"/>
    <w:tmpl w:val="5594B122"/>
    <w:lvl w:ilvl="0" w:tentative="0">
      <w:start w:val="1"/>
      <w:numFmt w:val="decimal"/>
      <w:suff w:val="nothing"/>
      <w:lvlText w:val="%1、"/>
      <w:lvlJc w:val="left"/>
    </w:lvl>
  </w:abstractNum>
  <w:abstractNum w:abstractNumId="8">
    <w:nsid w:val="7622798B"/>
    <w:multiLevelType w:val="singleLevel"/>
    <w:tmpl w:val="7622798B"/>
    <w:lvl w:ilvl="0" w:tentative="0">
      <w:start w:val="1"/>
      <w:numFmt w:val="decimal"/>
      <w:suff w:val="nothing"/>
      <w:lvlText w:val="%1、"/>
      <w:lvlJc w:val="left"/>
    </w:lvl>
  </w:abstractNum>
  <w:num w:numId="1">
    <w:abstractNumId w:val="5"/>
  </w:num>
  <w:num w:numId="2">
    <w:abstractNumId w:val="3"/>
  </w:num>
  <w:num w:numId="3">
    <w:abstractNumId w:val="2"/>
  </w:num>
  <w:num w:numId="4">
    <w:abstractNumId w:val="8"/>
  </w:num>
  <w:num w:numId="5">
    <w:abstractNumId w:val="4"/>
  </w:num>
  <w:num w:numId="6">
    <w:abstractNumId w:val="7"/>
  </w:num>
  <w:num w:numId="7">
    <w:abstractNumId w:val="0"/>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715148C"/>
    <w:rsid w:val="08E053FD"/>
    <w:rsid w:val="0B3C188E"/>
    <w:rsid w:val="0B603E17"/>
    <w:rsid w:val="0BC41F21"/>
    <w:rsid w:val="0D6D52EE"/>
    <w:rsid w:val="110C12EC"/>
    <w:rsid w:val="12040D82"/>
    <w:rsid w:val="124D331C"/>
    <w:rsid w:val="12883575"/>
    <w:rsid w:val="12D55D1E"/>
    <w:rsid w:val="14AD5839"/>
    <w:rsid w:val="14C76F80"/>
    <w:rsid w:val="15E12F09"/>
    <w:rsid w:val="193E2DCB"/>
    <w:rsid w:val="198F2D53"/>
    <w:rsid w:val="1A66082C"/>
    <w:rsid w:val="1A9A51D3"/>
    <w:rsid w:val="1AFD138A"/>
    <w:rsid w:val="1EE838F2"/>
    <w:rsid w:val="23E72ABF"/>
    <w:rsid w:val="26083FB3"/>
    <w:rsid w:val="270B08D2"/>
    <w:rsid w:val="279D1605"/>
    <w:rsid w:val="289F68A3"/>
    <w:rsid w:val="294E055C"/>
    <w:rsid w:val="296E14AB"/>
    <w:rsid w:val="2AD16DE9"/>
    <w:rsid w:val="2C0C4FAB"/>
    <w:rsid w:val="2C4209CD"/>
    <w:rsid w:val="2CA31C32"/>
    <w:rsid w:val="2CB84C8C"/>
    <w:rsid w:val="2D375F5B"/>
    <w:rsid w:val="2DBC1DB6"/>
    <w:rsid w:val="2DC06A79"/>
    <w:rsid w:val="2E400F3C"/>
    <w:rsid w:val="30180DC7"/>
    <w:rsid w:val="320550BC"/>
    <w:rsid w:val="32E94794"/>
    <w:rsid w:val="33AA7021"/>
    <w:rsid w:val="33EF4371"/>
    <w:rsid w:val="35670FDB"/>
    <w:rsid w:val="359B6DED"/>
    <w:rsid w:val="35BB5A78"/>
    <w:rsid w:val="36D371B1"/>
    <w:rsid w:val="37BC1633"/>
    <w:rsid w:val="387E2B20"/>
    <w:rsid w:val="39FC3049"/>
    <w:rsid w:val="3AE076E5"/>
    <w:rsid w:val="3B4E3ED9"/>
    <w:rsid w:val="3C5A27F2"/>
    <w:rsid w:val="3C8104E3"/>
    <w:rsid w:val="3CA737D7"/>
    <w:rsid w:val="3E6158D5"/>
    <w:rsid w:val="417E123A"/>
    <w:rsid w:val="41FB0F6D"/>
    <w:rsid w:val="42FA20A2"/>
    <w:rsid w:val="47B446DC"/>
    <w:rsid w:val="48AA548E"/>
    <w:rsid w:val="4973433F"/>
    <w:rsid w:val="4BEF4C0F"/>
    <w:rsid w:val="4D84279B"/>
    <w:rsid w:val="4E056021"/>
    <w:rsid w:val="4F3F325D"/>
    <w:rsid w:val="50A0797B"/>
    <w:rsid w:val="51542485"/>
    <w:rsid w:val="52074D56"/>
    <w:rsid w:val="556E3867"/>
    <w:rsid w:val="56F03878"/>
    <w:rsid w:val="5927777C"/>
    <w:rsid w:val="59396B30"/>
    <w:rsid w:val="5B975D90"/>
    <w:rsid w:val="5D7C4D2D"/>
    <w:rsid w:val="5F7232D4"/>
    <w:rsid w:val="5F9A5527"/>
    <w:rsid w:val="62402164"/>
    <w:rsid w:val="632F44C3"/>
    <w:rsid w:val="64F462FB"/>
    <w:rsid w:val="68DD679C"/>
    <w:rsid w:val="6C1D7BEB"/>
    <w:rsid w:val="6D773183"/>
    <w:rsid w:val="6E713C29"/>
    <w:rsid w:val="6F137C43"/>
    <w:rsid w:val="6F825766"/>
    <w:rsid w:val="71723597"/>
    <w:rsid w:val="722145C7"/>
    <w:rsid w:val="727C6025"/>
    <w:rsid w:val="7315161C"/>
    <w:rsid w:val="73BF3D9C"/>
    <w:rsid w:val="74AB53DF"/>
    <w:rsid w:val="75570F51"/>
    <w:rsid w:val="75E4177A"/>
    <w:rsid w:val="77183DD1"/>
    <w:rsid w:val="77601667"/>
    <w:rsid w:val="784371B5"/>
    <w:rsid w:val="787E5EB6"/>
    <w:rsid w:val="78A34418"/>
    <w:rsid w:val="78D2700F"/>
    <w:rsid w:val="792443B3"/>
    <w:rsid w:val="7B223BA3"/>
    <w:rsid w:val="7B611E27"/>
    <w:rsid w:val="7B870218"/>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2644</Words>
  <Characters>2934</Characters>
  <Lines>0</Lines>
  <Paragraphs>0</Paragraphs>
  <TotalTime>4</TotalTime>
  <ScaleCrop>false</ScaleCrop>
  <LinksUpToDate>false</LinksUpToDate>
  <CharactersWithSpaces>3012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2025-06-25T06:55:00Z</cp:lastPrinted>
  <dcterms:modified xsi:type="dcterms:W3CDTF">2026-04-21T08:37:23Z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