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hAnsi="宋体" w:eastAsia="黑体" w:cs="Times New Roman"/>
          <w:b/>
          <w:color w:val="auto"/>
          <w:sz w:val="72"/>
          <w:szCs w:val="72"/>
          <w:highlight w:val="none"/>
          <w:vertAlign w:val="baseline"/>
        </w:rPr>
      </w:pPr>
      <w:r>
        <w:rPr>
          <w:rFonts w:hint="eastAsia" w:ascii="黑体" w:hAnsi="宋体" w:eastAsia="黑体" w:cs="Times New Roman"/>
          <w:b/>
          <w:color w:val="auto"/>
          <w:sz w:val="72"/>
          <w:szCs w:val="72"/>
          <w:highlight w:val="none"/>
          <w:vertAlign w:val="baseline"/>
        </w:rPr>
        <w:t>青岛市妇女儿童医院</w:t>
      </w:r>
    </w:p>
    <w:p w14:paraId="77075EAB">
      <w:pPr>
        <w:jc w:val="center"/>
        <w:rPr>
          <w:rFonts w:hint="eastAsia" w:ascii="黑体" w:hAnsi="宋体" w:eastAsia="黑体" w:cs="Times New Roman"/>
          <w:b/>
          <w:color w:val="auto"/>
          <w:sz w:val="72"/>
          <w:szCs w:val="72"/>
          <w:highlight w:val="none"/>
          <w:vertAlign w:val="baseline"/>
          <w:lang w:val="en-US" w:eastAsia="zh-CN"/>
        </w:rPr>
      </w:pPr>
      <w:r>
        <w:rPr>
          <w:rFonts w:hint="eastAsia" w:ascii="黑体" w:hAnsi="宋体" w:eastAsia="黑体" w:cs="Times New Roman"/>
          <w:b/>
          <w:color w:val="auto"/>
          <w:sz w:val="72"/>
          <w:szCs w:val="72"/>
          <w:highlight w:val="none"/>
          <w:vertAlign w:val="baseline"/>
          <w:lang w:val="en-US" w:eastAsia="zh-CN"/>
        </w:rPr>
        <w:t>耳鼻喉科医用耗材</w:t>
      </w:r>
    </w:p>
    <w:p w14:paraId="46D447FC">
      <w:pPr>
        <w:jc w:val="center"/>
        <w:rPr>
          <w:rFonts w:hint="eastAsia" w:ascii="黑体" w:hAnsi="宋体" w:eastAsia="黑体" w:cs="Times New Roman"/>
          <w:b/>
          <w:color w:val="auto"/>
          <w:sz w:val="72"/>
          <w:szCs w:val="72"/>
          <w:highlight w:val="none"/>
          <w:vertAlign w:val="baseline"/>
        </w:rPr>
      </w:pPr>
      <w:r>
        <w:rPr>
          <w:rFonts w:hint="eastAsia" w:ascii="黑体" w:hAnsi="宋体" w:eastAsia="黑体" w:cs="Times New Roman"/>
          <w:b/>
          <w:color w:val="auto"/>
          <w:sz w:val="72"/>
          <w:szCs w:val="72"/>
          <w:highlight w:val="none"/>
          <w:vertAlign w:val="baseline"/>
          <w:lang w:val="en-US" w:eastAsia="zh-CN"/>
        </w:rPr>
        <w:t>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6EA3F528">
      <w:pPr>
        <w:spacing w:line="360" w:lineRule="auto"/>
        <w:jc w:val="both"/>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60080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17</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青岛市妇女儿童医院耳鼻喉科医用耗材采购项目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耳鼻喉科医用耗材采购项目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60080</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耳鼻喉科医用耗材采购项目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60080</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05"/>
        <w:gridCol w:w="3330"/>
        <w:gridCol w:w="996"/>
        <w:gridCol w:w="1039"/>
        <w:gridCol w:w="1003"/>
        <w:gridCol w:w="929"/>
        <w:gridCol w:w="839"/>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34"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330"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96"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39"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03"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29"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39"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67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jc w:val="center"/>
        </w:trPr>
        <w:tc>
          <w:tcPr>
            <w:tcW w:w="734" w:type="dxa"/>
            <w:vAlign w:val="center"/>
          </w:tcPr>
          <w:p w14:paraId="3E3ADE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05" w:type="dxa"/>
            <w:vAlign w:val="center"/>
          </w:tcPr>
          <w:p w14:paraId="1C257B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全降解鼻窦药物支架系统</w:t>
            </w:r>
          </w:p>
        </w:tc>
        <w:tc>
          <w:tcPr>
            <w:tcW w:w="3330" w:type="dxa"/>
            <w:vAlign w:val="center"/>
          </w:tcPr>
          <w:p w14:paraId="66BF89A3">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主要用途:用于先天性后鼻孔闭锁患儿经鼻内镜下成形术，包括骨性/膜性闭锁板消融、后鼻孔成型、创面支撑、止血防粘连，保障术后通气与愈合。</w:t>
            </w:r>
          </w:p>
          <w:p w14:paraId="6E8256CD">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适配儿童后鼻孔，30-45天可完全降解，无需二次手术取出。</w:t>
            </w:r>
          </w:p>
          <w:p w14:paraId="25BF2475">
            <w:pPr>
              <w:numPr>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r>
              <w:rPr>
                <w:rFonts w:hint="default" w:ascii="仿宋" w:hAnsi="仿宋" w:eastAsia="仿宋" w:cs="仿宋"/>
                <w:b w:val="0"/>
                <w:bCs/>
                <w:color w:val="auto"/>
                <w:sz w:val="24"/>
                <w:szCs w:val="24"/>
                <w:highlight w:val="none"/>
                <w:vertAlign w:val="baseline"/>
                <w:lang w:val="en-US" w:eastAsia="zh-CN"/>
              </w:rPr>
              <w:t>全降解鼻窦药物支架系统由自膨式全降解编织鼻窦支架、药物涂层、输送系统和辅助工具组成。</w:t>
            </w:r>
          </w:p>
          <w:p w14:paraId="7325966A">
            <w:pPr>
              <w:numPr>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r>
              <w:rPr>
                <w:rFonts w:hint="default" w:ascii="仿宋" w:hAnsi="仿宋" w:eastAsia="仿宋" w:cs="仿宋"/>
                <w:b w:val="0"/>
                <w:bCs/>
                <w:color w:val="auto"/>
                <w:sz w:val="24"/>
                <w:szCs w:val="24"/>
                <w:highlight w:val="none"/>
                <w:vertAlign w:val="baseline"/>
                <w:lang w:val="en-US" w:eastAsia="zh-CN"/>
              </w:rPr>
              <w:t>支架材料为丙交酯-乙交酯共聚物，药物涂层由药物糠酸莫米松、丙交酯-乙交酯共聚物、聚乙二醇组成。</w:t>
            </w:r>
          </w:p>
          <w:p w14:paraId="417EB8D2">
            <w:pPr>
              <w:numPr>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5、磋商现场须携带样品。</w:t>
            </w:r>
          </w:p>
        </w:tc>
        <w:tc>
          <w:tcPr>
            <w:tcW w:w="996" w:type="dxa"/>
            <w:vAlign w:val="center"/>
          </w:tcPr>
          <w:p w14:paraId="4F6420E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2700</w:t>
            </w:r>
          </w:p>
        </w:tc>
        <w:tc>
          <w:tcPr>
            <w:tcW w:w="1039" w:type="dxa"/>
            <w:vAlign w:val="center"/>
          </w:tcPr>
          <w:p w14:paraId="266980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1003" w:type="dxa"/>
            <w:vAlign w:val="center"/>
          </w:tcPr>
          <w:p w14:paraId="6B1C22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2700</w:t>
            </w:r>
          </w:p>
        </w:tc>
        <w:tc>
          <w:tcPr>
            <w:tcW w:w="929" w:type="dxa"/>
            <w:vAlign w:val="center"/>
          </w:tcPr>
          <w:p w14:paraId="2227FD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1年以上</w:t>
            </w:r>
          </w:p>
        </w:tc>
        <w:tc>
          <w:tcPr>
            <w:tcW w:w="839" w:type="dxa"/>
            <w:vAlign w:val="center"/>
          </w:tcPr>
          <w:p w14:paraId="2EB3927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72FB768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7CDC8"/>
    <w:multiLevelType w:val="singleLevel"/>
    <w:tmpl w:val="DAE7CDC8"/>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0E36408A"/>
    <w:rsid w:val="110C12EC"/>
    <w:rsid w:val="12040D82"/>
    <w:rsid w:val="124D331C"/>
    <w:rsid w:val="125F245C"/>
    <w:rsid w:val="12883575"/>
    <w:rsid w:val="129A3A5B"/>
    <w:rsid w:val="12D55D1E"/>
    <w:rsid w:val="14C76F80"/>
    <w:rsid w:val="15E12F09"/>
    <w:rsid w:val="173B1503"/>
    <w:rsid w:val="18AB315F"/>
    <w:rsid w:val="193E2DCB"/>
    <w:rsid w:val="198F2D53"/>
    <w:rsid w:val="1A66082C"/>
    <w:rsid w:val="1A9A51D3"/>
    <w:rsid w:val="1AFD138A"/>
    <w:rsid w:val="1B6C7A0E"/>
    <w:rsid w:val="1C6A6AAA"/>
    <w:rsid w:val="1EE838F2"/>
    <w:rsid w:val="20651585"/>
    <w:rsid w:val="23E72ABF"/>
    <w:rsid w:val="26083FB3"/>
    <w:rsid w:val="270B08D2"/>
    <w:rsid w:val="279D1605"/>
    <w:rsid w:val="27D857A9"/>
    <w:rsid w:val="28545C89"/>
    <w:rsid w:val="294E055C"/>
    <w:rsid w:val="296E14AB"/>
    <w:rsid w:val="29952251"/>
    <w:rsid w:val="2AD16DE9"/>
    <w:rsid w:val="2C4209CD"/>
    <w:rsid w:val="2C697B24"/>
    <w:rsid w:val="2CA31C32"/>
    <w:rsid w:val="2D375F5B"/>
    <w:rsid w:val="2E400F3C"/>
    <w:rsid w:val="30180DC7"/>
    <w:rsid w:val="30D2722F"/>
    <w:rsid w:val="319C46DB"/>
    <w:rsid w:val="31EB4A74"/>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4A10A6B"/>
    <w:rsid w:val="48AA548E"/>
    <w:rsid w:val="4973433F"/>
    <w:rsid w:val="4B2C48CA"/>
    <w:rsid w:val="4C7327B1"/>
    <w:rsid w:val="4D84279B"/>
    <w:rsid w:val="4E056021"/>
    <w:rsid w:val="4F3F325D"/>
    <w:rsid w:val="50A0797B"/>
    <w:rsid w:val="51542485"/>
    <w:rsid w:val="52074D56"/>
    <w:rsid w:val="556E3867"/>
    <w:rsid w:val="56F03878"/>
    <w:rsid w:val="57DD1426"/>
    <w:rsid w:val="5927777C"/>
    <w:rsid w:val="59396B30"/>
    <w:rsid w:val="5A2E7D17"/>
    <w:rsid w:val="5B975D90"/>
    <w:rsid w:val="5BAB1B9D"/>
    <w:rsid w:val="5C394634"/>
    <w:rsid w:val="5D7C4D2D"/>
    <w:rsid w:val="5E544260"/>
    <w:rsid w:val="5F9A5527"/>
    <w:rsid w:val="5FEF5132"/>
    <w:rsid w:val="60436A52"/>
    <w:rsid w:val="61233E3F"/>
    <w:rsid w:val="62402164"/>
    <w:rsid w:val="632F44C3"/>
    <w:rsid w:val="64F462FB"/>
    <w:rsid w:val="663B6ADC"/>
    <w:rsid w:val="68DD679C"/>
    <w:rsid w:val="6C1D7BEB"/>
    <w:rsid w:val="6D773183"/>
    <w:rsid w:val="6E713C29"/>
    <w:rsid w:val="6F137C43"/>
    <w:rsid w:val="6F825766"/>
    <w:rsid w:val="70D24C4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181F3F"/>
    <w:rsid w:val="7C7D61BD"/>
    <w:rsid w:val="7C89452B"/>
    <w:rsid w:val="7E1A3F8B"/>
    <w:rsid w:val="7FAF2DF8"/>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5234</Words>
  <Characters>5559</Characters>
  <Lines>0</Lines>
  <Paragraphs>0</Paragraphs>
  <TotalTime>4</TotalTime>
  <ScaleCrop>false</ScaleCrop>
  <LinksUpToDate>false</LinksUpToDate>
  <CharactersWithSpaces>6030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2026-04-17T05:43:17Z</cp:lastPrinted>
  <dcterms:modified xsi:type="dcterms:W3CDTF">2026-04-17T05:45:15Z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