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FECG20260070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FECG20260070</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FECG20260070</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第一包：预算金额合计2200元</w:t>
      </w:r>
    </w:p>
    <w:tbl>
      <w:tblPr>
        <w:tblStyle w:val="9"/>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1425"/>
        <w:gridCol w:w="2989"/>
        <w:gridCol w:w="1159"/>
        <w:gridCol w:w="1083"/>
        <w:gridCol w:w="1044"/>
        <w:gridCol w:w="967"/>
        <w:gridCol w:w="87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425"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98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8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104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6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4"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168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0D39C90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425" w:type="dxa"/>
            <w:vAlign w:val="center"/>
          </w:tcPr>
          <w:p w14:paraId="5A58806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激光扫描检眼镜配备打印耗材</w:t>
            </w:r>
          </w:p>
        </w:tc>
        <w:tc>
          <w:tcPr>
            <w:tcW w:w="2989" w:type="dxa"/>
            <w:vAlign w:val="center"/>
          </w:tcPr>
          <w:p w14:paraId="10DA2D3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爱普生L8058打印机配套，黑色+黄色 ，原装</w:t>
            </w:r>
          </w:p>
        </w:tc>
        <w:tc>
          <w:tcPr>
            <w:tcW w:w="1159" w:type="dxa"/>
            <w:vAlign w:val="center"/>
          </w:tcPr>
          <w:p w14:paraId="791CE38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w:t>
            </w:r>
          </w:p>
        </w:tc>
        <w:tc>
          <w:tcPr>
            <w:tcW w:w="1083" w:type="dxa"/>
            <w:vAlign w:val="center"/>
          </w:tcPr>
          <w:p w14:paraId="09A3AF4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4套</w:t>
            </w:r>
          </w:p>
        </w:tc>
        <w:tc>
          <w:tcPr>
            <w:tcW w:w="1044" w:type="dxa"/>
            <w:vAlign w:val="center"/>
          </w:tcPr>
          <w:p w14:paraId="7CCC8CD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800</w:t>
            </w:r>
          </w:p>
        </w:tc>
        <w:tc>
          <w:tcPr>
            <w:tcW w:w="967" w:type="dxa"/>
            <w:vAlign w:val="center"/>
          </w:tcPr>
          <w:p w14:paraId="0710BEE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74" w:type="dxa"/>
            <w:vAlign w:val="center"/>
          </w:tcPr>
          <w:p w14:paraId="682D48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BA6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0E8BC47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425" w:type="dxa"/>
            <w:vAlign w:val="center"/>
          </w:tcPr>
          <w:p w14:paraId="22DDEB0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激光扫描检眼镜配备打印耗材</w:t>
            </w:r>
          </w:p>
        </w:tc>
        <w:tc>
          <w:tcPr>
            <w:tcW w:w="2989" w:type="dxa"/>
            <w:vAlign w:val="center"/>
          </w:tcPr>
          <w:p w14:paraId="743FCF5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 xml:space="preserve"> 爱普生L8058打印机原装配套，4全色</w:t>
            </w:r>
          </w:p>
        </w:tc>
        <w:tc>
          <w:tcPr>
            <w:tcW w:w="1159" w:type="dxa"/>
            <w:vAlign w:val="center"/>
          </w:tcPr>
          <w:p w14:paraId="34D7D5E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700</w:t>
            </w:r>
          </w:p>
        </w:tc>
        <w:tc>
          <w:tcPr>
            <w:tcW w:w="1083" w:type="dxa"/>
            <w:vAlign w:val="center"/>
          </w:tcPr>
          <w:p w14:paraId="077B62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2套</w:t>
            </w:r>
          </w:p>
        </w:tc>
        <w:tc>
          <w:tcPr>
            <w:tcW w:w="1044" w:type="dxa"/>
            <w:vAlign w:val="center"/>
          </w:tcPr>
          <w:p w14:paraId="1E2D2CB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1400</w:t>
            </w:r>
          </w:p>
        </w:tc>
        <w:tc>
          <w:tcPr>
            <w:tcW w:w="967" w:type="dxa"/>
            <w:vAlign w:val="center"/>
          </w:tcPr>
          <w:p w14:paraId="411F6DE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74" w:type="dxa"/>
            <w:vAlign w:val="center"/>
          </w:tcPr>
          <w:p w14:paraId="09FB4AD4">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63D1982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第二包：预算合计10850元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75"/>
        <w:gridCol w:w="2880"/>
        <w:gridCol w:w="1185"/>
        <w:gridCol w:w="1125"/>
        <w:gridCol w:w="990"/>
        <w:gridCol w:w="975"/>
        <w:gridCol w:w="862"/>
      </w:tblGrid>
      <w:tr w14:paraId="478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20BDBA2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75" w:type="dxa"/>
            <w:vAlign w:val="center"/>
          </w:tcPr>
          <w:p w14:paraId="5579E4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17BF4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1475CE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42E77F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AB444D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3EE7E3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574AA7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26C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65FA6F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75" w:type="dxa"/>
            <w:vAlign w:val="center"/>
          </w:tcPr>
          <w:p w14:paraId="607F254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经皮神经电刺激仪电极线转接头</w:t>
            </w:r>
          </w:p>
        </w:tc>
        <w:tc>
          <w:tcPr>
            <w:tcW w:w="2880" w:type="dxa"/>
            <w:vAlign w:val="center"/>
          </w:tcPr>
          <w:p w14:paraId="068771E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耀洋康达KD-2A</w:t>
            </w:r>
          </w:p>
        </w:tc>
        <w:tc>
          <w:tcPr>
            <w:tcW w:w="1185" w:type="dxa"/>
            <w:vAlign w:val="center"/>
          </w:tcPr>
          <w:p w14:paraId="030A5B5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75</w:t>
            </w:r>
          </w:p>
        </w:tc>
        <w:tc>
          <w:tcPr>
            <w:tcW w:w="1125" w:type="dxa"/>
            <w:vAlign w:val="center"/>
          </w:tcPr>
          <w:p w14:paraId="69D98CF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8</w:t>
            </w:r>
            <w:r>
              <w:rPr>
                <w:rFonts w:hint="eastAsia" w:ascii="仿宋" w:hAnsi="仿宋" w:eastAsia="仿宋" w:cs="仿宋"/>
                <w:b w:val="0"/>
                <w:bCs/>
                <w:color w:val="auto"/>
                <w:sz w:val="24"/>
                <w:szCs w:val="24"/>
                <w:highlight w:val="none"/>
                <w:vertAlign w:val="baseline"/>
                <w:lang w:val="en-US" w:eastAsia="zh-CN"/>
              </w:rPr>
              <w:t>根</w:t>
            </w:r>
          </w:p>
        </w:tc>
        <w:tc>
          <w:tcPr>
            <w:tcW w:w="990" w:type="dxa"/>
            <w:vAlign w:val="center"/>
          </w:tcPr>
          <w:p w14:paraId="3B9E79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600</w:t>
            </w:r>
          </w:p>
        </w:tc>
        <w:tc>
          <w:tcPr>
            <w:tcW w:w="975" w:type="dxa"/>
            <w:vAlign w:val="center"/>
          </w:tcPr>
          <w:p w14:paraId="22E0E64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6B49A234">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263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6A643B2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575" w:type="dxa"/>
            <w:vAlign w:val="center"/>
          </w:tcPr>
          <w:p w14:paraId="711DD8B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 xml:space="preserve"> 经颅电刺激仪电极线</w:t>
            </w:r>
          </w:p>
        </w:tc>
        <w:tc>
          <w:tcPr>
            <w:tcW w:w="2880" w:type="dxa"/>
            <w:vAlign w:val="center"/>
          </w:tcPr>
          <w:p w14:paraId="32B3C49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沃高团体经颅电刺激仪A620</w:t>
            </w:r>
          </w:p>
        </w:tc>
        <w:tc>
          <w:tcPr>
            <w:tcW w:w="1185" w:type="dxa"/>
            <w:vAlign w:val="center"/>
          </w:tcPr>
          <w:p w14:paraId="00EDFED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125</w:t>
            </w:r>
          </w:p>
        </w:tc>
        <w:tc>
          <w:tcPr>
            <w:tcW w:w="1125" w:type="dxa"/>
            <w:vAlign w:val="center"/>
          </w:tcPr>
          <w:p w14:paraId="4A1884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10</w:t>
            </w:r>
            <w:r>
              <w:rPr>
                <w:rFonts w:hint="eastAsia" w:ascii="仿宋" w:hAnsi="仿宋" w:eastAsia="仿宋" w:cs="仿宋"/>
                <w:b w:val="0"/>
                <w:bCs/>
                <w:color w:val="auto"/>
                <w:sz w:val="24"/>
                <w:szCs w:val="24"/>
                <w:highlight w:val="none"/>
                <w:vertAlign w:val="baseline"/>
                <w:lang w:val="en-US" w:eastAsia="zh-CN"/>
              </w:rPr>
              <w:t>根</w:t>
            </w:r>
          </w:p>
        </w:tc>
        <w:tc>
          <w:tcPr>
            <w:tcW w:w="990" w:type="dxa"/>
            <w:vAlign w:val="center"/>
          </w:tcPr>
          <w:p w14:paraId="61E065A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1250</w:t>
            </w:r>
          </w:p>
        </w:tc>
        <w:tc>
          <w:tcPr>
            <w:tcW w:w="975" w:type="dxa"/>
            <w:vAlign w:val="center"/>
          </w:tcPr>
          <w:p w14:paraId="55C71C5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1854399F">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7D18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03DA1F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575" w:type="dxa"/>
            <w:vAlign w:val="center"/>
          </w:tcPr>
          <w:p w14:paraId="21B0E6A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经颅电刺激仪硅胶电极</w:t>
            </w:r>
          </w:p>
        </w:tc>
        <w:tc>
          <w:tcPr>
            <w:tcW w:w="2880" w:type="dxa"/>
            <w:vAlign w:val="center"/>
          </w:tcPr>
          <w:p w14:paraId="090E4C5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沃高团体经颅电刺激仪A620</w:t>
            </w:r>
          </w:p>
        </w:tc>
        <w:tc>
          <w:tcPr>
            <w:tcW w:w="1185" w:type="dxa"/>
            <w:vAlign w:val="center"/>
          </w:tcPr>
          <w:p w14:paraId="589D52C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17.</w:t>
            </w:r>
            <w:r>
              <w:rPr>
                <w:rFonts w:hint="eastAsia" w:ascii="仿宋" w:hAnsi="仿宋" w:eastAsia="仿宋" w:cs="仿宋"/>
                <w:b w:val="0"/>
                <w:bCs/>
                <w:color w:val="auto"/>
                <w:sz w:val="24"/>
                <w:szCs w:val="24"/>
                <w:highlight w:val="none"/>
                <w:vertAlign w:val="baseline"/>
                <w:lang w:val="en-US" w:eastAsia="zh-CN"/>
              </w:rPr>
              <w:t>5</w:t>
            </w:r>
          </w:p>
        </w:tc>
        <w:tc>
          <w:tcPr>
            <w:tcW w:w="1125" w:type="dxa"/>
            <w:vAlign w:val="center"/>
          </w:tcPr>
          <w:p w14:paraId="176988C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10</w:t>
            </w:r>
            <w:r>
              <w:rPr>
                <w:rFonts w:hint="eastAsia" w:ascii="仿宋" w:hAnsi="仿宋" w:eastAsia="仿宋" w:cs="仿宋"/>
                <w:b w:val="0"/>
                <w:bCs/>
                <w:color w:val="auto"/>
                <w:sz w:val="24"/>
                <w:szCs w:val="24"/>
                <w:highlight w:val="none"/>
                <w:vertAlign w:val="baseline"/>
                <w:lang w:val="en-US" w:eastAsia="zh-CN"/>
              </w:rPr>
              <w:t>0个</w:t>
            </w:r>
          </w:p>
        </w:tc>
        <w:tc>
          <w:tcPr>
            <w:tcW w:w="990" w:type="dxa"/>
            <w:vAlign w:val="center"/>
          </w:tcPr>
          <w:p w14:paraId="0CE7F52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1750</w:t>
            </w:r>
          </w:p>
        </w:tc>
        <w:tc>
          <w:tcPr>
            <w:tcW w:w="975" w:type="dxa"/>
            <w:vAlign w:val="center"/>
          </w:tcPr>
          <w:p w14:paraId="1446F2F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2D5548B9">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761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27E2169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p>
        </w:tc>
        <w:tc>
          <w:tcPr>
            <w:tcW w:w="1575" w:type="dxa"/>
            <w:vAlign w:val="center"/>
          </w:tcPr>
          <w:p w14:paraId="3EEA3D3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海绵海绵垫片海绵垫片</w:t>
            </w:r>
          </w:p>
        </w:tc>
        <w:tc>
          <w:tcPr>
            <w:tcW w:w="2880" w:type="dxa"/>
            <w:vAlign w:val="center"/>
          </w:tcPr>
          <w:p w14:paraId="6A86335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沃高团体经颅电刺激仪A620</w:t>
            </w:r>
          </w:p>
        </w:tc>
        <w:tc>
          <w:tcPr>
            <w:tcW w:w="1185" w:type="dxa"/>
            <w:vAlign w:val="center"/>
          </w:tcPr>
          <w:p w14:paraId="4DE9993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6.3</w:t>
            </w:r>
          </w:p>
        </w:tc>
        <w:tc>
          <w:tcPr>
            <w:tcW w:w="1125" w:type="dxa"/>
            <w:vAlign w:val="center"/>
          </w:tcPr>
          <w:p w14:paraId="7C0E409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300</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089315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1890</w:t>
            </w:r>
          </w:p>
        </w:tc>
        <w:tc>
          <w:tcPr>
            <w:tcW w:w="975" w:type="dxa"/>
            <w:vAlign w:val="center"/>
          </w:tcPr>
          <w:p w14:paraId="5434E7A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6827530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4902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78E8A49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w:t>
            </w:r>
          </w:p>
        </w:tc>
        <w:tc>
          <w:tcPr>
            <w:tcW w:w="1575" w:type="dxa"/>
            <w:vAlign w:val="center"/>
          </w:tcPr>
          <w:p w14:paraId="3CF161B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经皮神经电刺激仪电极线</w:t>
            </w:r>
          </w:p>
        </w:tc>
        <w:tc>
          <w:tcPr>
            <w:tcW w:w="2880" w:type="dxa"/>
            <w:vAlign w:val="center"/>
          </w:tcPr>
          <w:p w14:paraId="34F2E46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耀洋康达KD-2A</w:t>
            </w:r>
          </w:p>
        </w:tc>
        <w:tc>
          <w:tcPr>
            <w:tcW w:w="1185" w:type="dxa"/>
            <w:vAlign w:val="center"/>
          </w:tcPr>
          <w:p w14:paraId="7591C5C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360</w:t>
            </w:r>
          </w:p>
        </w:tc>
        <w:tc>
          <w:tcPr>
            <w:tcW w:w="1125" w:type="dxa"/>
            <w:vAlign w:val="center"/>
          </w:tcPr>
          <w:p w14:paraId="58D07B5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6</w:t>
            </w:r>
            <w:r>
              <w:rPr>
                <w:rFonts w:hint="eastAsia" w:ascii="仿宋" w:hAnsi="仿宋" w:eastAsia="仿宋" w:cs="仿宋"/>
                <w:b w:val="0"/>
                <w:bCs/>
                <w:color w:val="auto"/>
                <w:sz w:val="24"/>
                <w:szCs w:val="24"/>
                <w:highlight w:val="none"/>
                <w:vertAlign w:val="baseline"/>
                <w:lang w:val="en-US" w:eastAsia="zh-CN"/>
              </w:rPr>
              <w:t>根</w:t>
            </w:r>
          </w:p>
        </w:tc>
        <w:tc>
          <w:tcPr>
            <w:tcW w:w="990" w:type="dxa"/>
            <w:vAlign w:val="center"/>
          </w:tcPr>
          <w:p w14:paraId="4B9B353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2160</w:t>
            </w:r>
          </w:p>
        </w:tc>
        <w:tc>
          <w:tcPr>
            <w:tcW w:w="975" w:type="dxa"/>
            <w:vAlign w:val="center"/>
          </w:tcPr>
          <w:p w14:paraId="2FC1A11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2C817D5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14B2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17CCD5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1575" w:type="dxa"/>
            <w:vAlign w:val="center"/>
          </w:tcPr>
          <w:p w14:paraId="1F71B88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生物反馈仪电极线</w:t>
            </w:r>
          </w:p>
        </w:tc>
        <w:tc>
          <w:tcPr>
            <w:tcW w:w="2880" w:type="dxa"/>
            <w:vAlign w:val="center"/>
          </w:tcPr>
          <w:p w14:paraId="344E13A3">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伟思S4 配套兼容</w:t>
            </w:r>
          </w:p>
        </w:tc>
        <w:tc>
          <w:tcPr>
            <w:tcW w:w="1185" w:type="dxa"/>
            <w:vAlign w:val="center"/>
          </w:tcPr>
          <w:p w14:paraId="6F53C71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400</w:t>
            </w:r>
          </w:p>
        </w:tc>
        <w:tc>
          <w:tcPr>
            <w:tcW w:w="1125" w:type="dxa"/>
            <w:vAlign w:val="center"/>
          </w:tcPr>
          <w:p w14:paraId="486188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8</w:t>
            </w:r>
            <w:r>
              <w:rPr>
                <w:rFonts w:hint="eastAsia" w:ascii="仿宋" w:hAnsi="仿宋" w:eastAsia="仿宋" w:cs="仿宋"/>
                <w:b w:val="0"/>
                <w:bCs/>
                <w:color w:val="auto"/>
                <w:sz w:val="24"/>
                <w:szCs w:val="24"/>
                <w:highlight w:val="none"/>
                <w:vertAlign w:val="baseline"/>
                <w:lang w:val="en-US" w:eastAsia="zh-CN"/>
              </w:rPr>
              <w:t>根</w:t>
            </w:r>
          </w:p>
        </w:tc>
        <w:tc>
          <w:tcPr>
            <w:tcW w:w="990" w:type="dxa"/>
            <w:vAlign w:val="center"/>
          </w:tcPr>
          <w:p w14:paraId="2FC8961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3200</w:t>
            </w:r>
          </w:p>
        </w:tc>
        <w:tc>
          <w:tcPr>
            <w:tcW w:w="975" w:type="dxa"/>
            <w:vAlign w:val="center"/>
          </w:tcPr>
          <w:p w14:paraId="58B8D3E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0152139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163BDA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第三包：预算合计5556元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191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2E6B48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D5DA46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9EEE5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43B9DC7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82C0EB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96AA3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3C7A8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7D29BFE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0DB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4458F6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53754FE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硅橡胶</w:t>
            </w:r>
          </w:p>
        </w:tc>
        <w:tc>
          <w:tcPr>
            <w:tcW w:w="2880" w:type="dxa"/>
            <w:vAlign w:val="center"/>
          </w:tcPr>
          <w:p w14:paraId="75BCC2F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卡夫特硅橡胶</w:t>
            </w:r>
          </w:p>
        </w:tc>
        <w:tc>
          <w:tcPr>
            <w:tcW w:w="1185" w:type="dxa"/>
            <w:vAlign w:val="center"/>
          </w:tcPr>
          <w:p w14:paraId="767E75B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18</w:t>
            </w:r>
          </w:p>
        </w:tc>
        <w:tc>
          <w:tcPr>
            <w:tcW w:w="1125" w:type="dxa"/>
            <w:vAlign w:val="center"/>
          </w:tcPr>
          <w:p w14:paraId="79692CF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w:t>
            </w:r>
            <w:r>
              <w:rPr>
                <w:rFonts w:hint="eastAsia" w:ascii="仿宋" w:hAnsi="仿宋" w:eastAsia="仿宋" w:cs="仿宋"/>
                <w:b w:val="0"/>
                <w:bCs/>
                <w:color w:val="auto"/>
                <w:sz w:val="24"/>
                <w:szCs w:val="24"/>
                <w:highlight w:val="none"/>
                <w:vertAlign w:val="baseline"/>
                <w:lang w:val="en-US" w:eastAsia="zh-CN"/>
              </w:rPr>
              <w:t>管</w:t>
            </w:r>
          </w:p>
        </w:tc>
        <w:tc>
          <w:tcPr>
            <w:tcW w:w="990" w:type="dxa"/>
            <w:vAlign w:val="center"/>
          </w:tcPr>
          <w:p w14:paraId="59AAD67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18</w:t>
            </w:r>
          </w:p>
        </w:tc>
        <w:tc>
          <w:tcPr>
            <w:tcW w:w="975" w:type="dxa"/>
            <w:vAlign w:val="center"/>
          </w:tcPr>
          <w:p w14:paraId="374DD4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01F1DFD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C5C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08DFC2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65" w:type="dxa"/>
            <w:vAlign w:val="center"/>
          </w:tcPr>
          <w:p w14:paraId="0A276C6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电解电容</w:t>
            </w:r>
          </w:p>
        </w:tc>
        <w:tc>
          <w:tcPr>
            <w:tcW w:w="2880" w:type="dxa"/>
            <w:vAlign w:val="center"/>
          </w:tcPr>
          <w:p w14:paraId="178B35D2">
            <w:pPr>
              <w:numPr>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r>
              <w:rPr>
                <w:rFonts w:hint="default" w:ascii="仿宋" w:hAnsi="仿宋" w:eastAsia="仿宋" w:cs="仿宋"/>
                <w:b w:val="0"/>
                <w:bCs/>
                <w:color w:val="auto"/>
                <w:sz w:val="24"/>
                <w:szCs w:val="24"/>
                <w:highlight w:val="none"/>
                <w:vertAlign w:val="baseline"/>
                <w:lang w:val="en-US" w:eastAsia="zh-CN"/>
              </w:rPr>
              <w:t>直插式，50V，1微法</w:t>
            </w:r>
            <w:r>
              <w:rPr>
                <w:rFonts w:hint="eastAsia" w:ascii="仿宋" w:hAnsi="仿宋" w:eastAsia="仿宋" w:cs="仿宋"/>
                <w:b w:val="0"/>
                <w:bCs/>
                <w:color w:val="auto"/>
                <w:sz w:val="24"/>
                <w:szCs w:val="24"/>
                <w:highlight w:val="none"/>
                <w:vertAlign w:val="baseline"/>
                <w:lang w:val="en-US" w:eastAsia="zh-CN"/>
              </w:rPr>
              <w:t>；2、</w:t>
            </w:r>
            <w:r>
              <w:rPr>
                <w:rFonts w:hint="default" w:ascii="仿宋" w:hAnsi="仿宋" w:eastAsia="仿宋" w:cs="仿宋"/>
                <w:b w:val="0"/>
                <w:bCs/>
                <w:color w:val="auto"/>
                <w:sz w:val="24"/>
                <w:szCs w:val="24"/>
                <w:highlight w:val="none"/>
                <w:vertAlign w:val="baseline"/>
                <w:lang w:val="en-US" w:eastAsia="zh-CN"/>
              </w:rPr>
              <w:t>50V56微法</w:t>
            </w:r>
            <w:r>
              <w:rPr>
                <w:rFonts w:hint="eastAsia" w:ascii="仿宋" w:hAnsi="仿宋" w:eastAsia="仿宋" w:cs="仿宋"/>
                <w:b w:val="0"/>
                <w:bCs/>
                <w:color w:val="auto"/>
                <w:sz w:val="24"/>
                <w:szCs w:val="24"/>
                <w:highlight w:val="none"/>
                <w:vertAlign w:val="baseline"/>
                <w:lang w:val="en-US" w:eastAsia="zh-CN"/>
              </w:rPr>
              <w:t>；</w:t>
            </w:r>
          </w:p>
          <w:p w14:paraId="18EB45B9">
            <w:pPr>
              <w:numPr>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3、每包数量至少20个。</w:t>
            </w:r>
          </w:p>
        </w:tc>
        <w:tc>
          <w:tcPr>
            <w:tcW w:w="1185" w:type="dxa"/>
            <w:vAlign w:val="center"/>
          </w:tcPr>
          <w:p w14:paraId="7AA3B58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15</w:t>
            </w:r>
          </w:p>
        </w:tc>
        <w:tc>
          <w:tcPr>
            <w:tcW w:w="1125" w:type="dxa"/>
            <w:vAlign w:val="center"/>
          </w:tcPr>
          <w:p w14:paraId="18095F7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各1包</w:t>
            </w:r>
          </w:p>
        </w:tc>
        <w:tc>
          <w:tcPr>
            <w:tcW w:w="990" w:type="dxa"/>
            <w:vAlign w:val="center"/>
          </w:tcPr>
          <w:p w14:paraId="64D7266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w:t>
            </w:r>
          </w:p>
        </w:tc>
        <w:tc>
          <w:tcPr>
            <w:tcW w:w="975" w:type="dxa"/>
            <w:vAlign w:val="center"/>
          </w:tcPr>
          <w:p w14:paraId="31CCE0A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75E4906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5CF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429016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665" w:type="dxa"/>
            <w:vAlign w:val="center"/>
          </w:tcPr>
          <w:p w14:paraId="61B09DF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S端子线</w:t>
            </w:r>
          </w:p>
        </w:tc>
        <w:tc>
          <w:tcPr>
            <w:tcW w:w="2880" w:type="dxa"/>
            <w:vAlign w:val="center"/>
          </w:tcPr>
          <w:p w14:paraId="67D52D43">
            <w:pPr>
              <w:numPr>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r>
              <w:rPr>
                <w:rFonts w:hint="default" w:ascii="仿宋" w:hAnsi="仿宋" w:eastAsia="仿宋" w:cs="仿宋"/>
                <w:b w:val="0"/>
                <w:bCs/>
                <w:color w:val="auto"/>
                <w:sz w:val="24"/>
                <w:szCs w:val="24"/>
                <w:highlight w:val="none"/>
                <w:vertAlign w:val="baseline"/>
                <w:lang w:val="en-US" w:eastAsia="zh-CN"/>
              </w:rPr>
              <w:t>PS2 公头</w:t>
            </w:r>
            <w:r>
              <w:rPr>
                <w:rFonts w:hint="eastAsia" w:ascii="仿宋" w:hAnsi="仿宋" w:eastAsia="仿宋" w:cs="仿宋"/>
                <w:b w:val="0"/>
                <w:bCs/>
                <w:color w:val="auto"/>
                <w:sz w:val="24"/>
                <w:szCs w:val="24"/>
                <w:highlight w:val="none"/>
                <w:vertAlign w:val="baseline"/>
                <w:lang w:val="en-US" w:eastAsia="zh-CN"/>
              </w:rPr>
              <w:t>；</w:t>
            </w:r>
          </w:p>
          <w:p w14:paraId="71520713">
            <w:pPr>
              <w:numPr>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2、1.5m公头（皮肤镜使用）</w:t>
            </w:r>
          </w:p>
        </w:tc>
        <w:tc>
          <w:tcPr>
            <w:tcW w:w="1185" w:type="dxa"/>
            <w:vAlign w:val="center"/>
          </w:tcPr>
          <w:p w14:paraId="38121C1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38</w:t>
            </w:r>
          </w:p>
        </w:tc>
        <w:tc>
          <w:tcPr>
            <w:tcW w:w="1125" w:type="dxa"/>
            <w:vAlign w:val="center"/>
          </w:tcPr>
          <w:p w14:paraId="3B5B306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w:t>
            </w:r>
            <w:r>
              <w:rPr>
                <w:rFonts w:hint="eastAsia" w:ascii="仿宋" w:hAnsi="仿宋" w:eastAsia="仿宋" w:cs="仿宋"/>
                <w:b w:val="0"/>
                <w:bCs/>
                <w:color w:val="auto"/>
                <w:sz w:val="24"/>
                <w:szCs w:val="24"/>
                <w:highlight w:val="none"/>
                <w:vertAlign w:val="baseline"/>
                <w:lang w:val="en-US" w:eastAsia="zh-CN"/>
              </w:rPr>
              <w:t>根</w:t>
            </w:r>
          </w:p>
        </w:tc>
        <w:tc>
          <w:tcPr>
            <w:tcW w:w="990" w:type="dxa"/>
            <w:vAlign w:val="center"/>
          </w:tcPr>
          <w:p w14:paraId="65D17AC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w:t>
            </w:r>
          </w:p>
        </w:tc>
        <w:tc>
          <w:tcPr>
            <w:tcW w:w="975" w:type="dxa"/>
            <w:vAlign w:val="center"/>
          </w:tcPr>
          <w:p w14:paraId="02B19DF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580BD4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AB2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E06E4E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p>
        </w:tc>
        <w:tc>
          <w:tcPr>
            <w:tcW w:w="1665" w:type="dxa"/>
            <w:vAlign w:val="center"/>
          </w:tcPr>
          <w:p w14:paraId="0547F35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气管</w:t>
            </w:r>
          </w:p>
        </w:tc>
        <w:tc>
          <w:tcPr>
            <w:tcW w:w="2880" w:type="dxa"/>
            <w:vAlign w:val="center"/>
          </w:tcPr>
          <w:p w14:paraId="562CE630">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PU软管</w:t>
            </w:r>
            <w:r>
              <w:rPr>
                <w:rFonts w:hint="eastAsia" w:ascii="仿宋" w:hAnsi="仿宋" w:eastAsia="仿宋" w:cs="仿宋"/>
                <w:b w:val="0"/>
                <w:bCs/>
                <w:color w:val="auto"/>
                <w:sz w:val="24"/>
                <w:szCs w:val="24"/>
                <w:highlight w:val="none"/>
                <w:vertAlign w:val="baseline"/>
                <w:lang w:val="en-US" w:eastAsia="zh-CN"/>
              </w:rPr>
              <w:t>；</w:t>
            </w:r>
          </w:p>
          <w:p w14:paraId="1A2869B2">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提供样品</w:t>
            </w:r>
          </w:p>
        </w:tc>
        <w:tc>
          <w:tcPr>
            <w:tcW w:w="1185" w:type="dxa"/>
            <w:vAlign w:val="center"/>
          </w:tcPr>
          <w:p w14:paraId="172CE90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6</w:t>
            </w:r>
          </w:p>
        </w:tc>
        <w:tc>
          <w:tcPr>
            <w:tcW w:w="1125" w:type="dxa"/>
            <w:vAlign w:val="center"/>
          </w:tcPr>
          <w:p w14:paraId="106D543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10</w:t>
            </w:r>
            <w:r>
              <w:rPr>
                <w:rFonts w:hint="eastAsia" w:ascii="仿宋" w:hAnsi="仿宋" w:eastAsia="仿宋" w:cs="仿宋"/>
                <w:b w:val="0"/>
                <w:bCs/>
                <w:color w:val="auto"/>
                <w:sz w:val="24"/>
                <w:szCs w:val="24"/>
                <w:highlight w:val="none"/>
                <w:vertAlign w:val="baseline"/>
                <w:lang w:val="en-US" w:eastAsia="zh-CN"/>
              </w:rPr>
              <w:t>米</w:t>
            </w:r>
          </w:p>
        </w:tc>
        <w:tc>
          <w:tcPr>
            <w:tcW w:w="990" w:type="dxa"/>
            <w:vAlign w:val="center"/>
          </w:tcPr>
          <w:p w14:paraId="01B1C2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60</w:t>
            </w:r>
          </w:p>
        </w:tc>
        <w:tc>
          <w:tcPr>
            <w:tcW w:w="975" w:type="dxa"/>
            <w:vAlign w:val="center"/>
          </w:tcPr>
          <w:p w14:paraId="35241D2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53DE7CD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807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CE9CC6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w:t>
            </w:r>
          </w:p>
        </w:tc>
        <w:tc>
          <w:tcPr>
            <w:tcW w:w="1665" w:type="dxa"/>
            <w:vAlign w:val="center"/>
          </w:tcPr>
          <w:p w14:paraId="0799D8B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铜磁联动体</w:t>
            </w:r>
          </w:p>
        </w:tc>
        <w:tc>
          <w:tcPr>
            <w:tcW w:w="2880" w:type="dxa"/>
            <w:vAlign w:val="center"/>
          </w:tcPr>
          <w:p w14:paraId="4CDABC8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上海三和三马YQ-P</w:t>
            </w:r>
            <w:r>
              <w:rPr>
                <w:rFonts w:hint="eastAsia" w:ascii="仿宋" w:hAnsi="仿宋" w:eastAsia="仿宋" w:cs="仿宋"/>
                <w:b w:val="0"/>
                <w:bCs/>
                <w:color w:val="auto"/>
                <w:sz w:val="24"/>
                <w:szCs w:val="24"/>
                <w:highlight w:val="none"/>
                <w:vertAlign w:val="baseline"/>
                <w:lang w:val="en-US" w:eastAsia="zh-CN"/>
              </w:rPr>
              <w:t>原厂</w:t>
            </w:r>
          </w:p>
        </w:tc>
        <w:tc>
          <w:tcPr>
            <w:tcW w:w="1185" w:type="dxa"/>
            <w:vAlign w:val="center"/>
          </w:tcPr>
          <w:p w14:paraId="792A751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65</w:t>
            </w:r>
          </w:p>
        </w:tc>
        <w:tc>
          <w:tcPr>
            <w:tcW w:w="1125" w:type="dxa"/>
            <w:vAlign w:val="center"/>
          </w:tcPr>
          <w:p w14:paraId="1D8D0E5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3936729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65</w:t>
            </w:r>
          </w:p>
        </w:tc>
        <w:tc>
          <w:tcPr>
            <w:tcW w:w="975" w:type="dxa"/>
            <w:vAlign w:val="center"/>
          </w:tcPr>
          <w:p w14:paraId="6BEE01A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7BB666E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04AC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05A50AD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1665" w:type="dxa"/>
            <w:vAlign w:val="center"/>
          </w:tcPr>
          <w:p w14:paraId="0364BD2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膜片</w:t>
            </w:r>
          </w:p>
        </w:tc>
        <w:tc>
          <w:tcPr>
            <w:tcW w:w="2880" w:type="dxa"/>
            <w:vAlign w:val="center"/>
          </w:tcPr>
          <w:p w14:paraId="035D06D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上海三和三马YQ-P</w:t>
            </w:r>
            <w:r>
              <w:rPr>
                <w:rFonts w:hint="eastAsia" w:ascii="仿宋" w:hAnsi="仿宋" w:eastAsia="仿宋" w:cs="仿宋"/>
                <w:b w:val="0"/>
                <w:bCs/>
                <w:color w:val="auto"/>
                <w:sz w:val="24"/>
                <w:szCs w:val="24"/>
                <w:highlight w:val="none"/>
                <w:vertAlign w:val="baseline"/>
                <w:lang w:val="en-US" w:eastAsia="zh-CN"/>
              </w:rPr>
              <w:t>原厂</w:t>
            </w:r>
          </w:p>
        </w:tc>
        <w:tc>
          <w:tcPr>
            <w:tcW w:w="1185" w:type="dxa"/>
            <w:vAlign w:val="center"/>
          </w:tcPr>
          <w:p w14:paraId="2F76117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48</w:t>
            </w:r>
          </w:p>
        </w:tc>
        <w:tc>
          <w:tcPr>
            <w:tcW w:w="1125" w:type="dxa"/>
            <w:vAlign w:val="center"/>
          </w:tcPr>
          <w:p w14:paraId="455B6C4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2</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79F57E5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96</w:t>
            </w:r>
          </w:p>
        </w:tc>
        <w:tc>
          <w:tcPr>
            <w:tcW w:w="975" w:type="dxa"/>
            <w:vAlign w:val="center"/>
          </w:tcPr>
          <w:p w14:paraId="46C6A5A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48678F3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1267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8EA189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w:t>
            </w:r>
          </w:p>
        </w:tc>
        <w:tc>
          <w:tcPr>
            <w:tcW w:w="1665" w:type="dxa"/>
            <w:vAlign w:val="center"/>
          </w:tcPr>
          <w:p w14:paraId="4F4F524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免打孔密码锁</w:t>
            </w:r>
          </w:p>
        </w:tc>
        <w:tc>
          <w:tcPr>
            <w:tcW w:w="2880" w:type="dxa"/>
            <w:vAlign w:val="center"/>
          </w:tcPr>
          <w:p w14:paraId="3D328217">
            <w:pPr>
              <w:numPr>
                <w:ilvl w:val="0"/>
                <w:numId w:val="6"/>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免打孔密码款</w:t>
            </w:r>
            <w:r>
              <w:rPr>
                <w:rFonts w:hint="eastAsia" w:ascii="仿宋" w:hAnsi="仿宋" w:eastAsia="仿宋" w:cs="仿宋"/>
                <w:b w:val="0"/>
                <w:bCs/>
                <w:color w:val="auto"/>
                <w:sz w:val="24"/>
                <w:szCs w:val="24"/>
                <w:highlight w:val="none"/>
                <w:vertAlign w:val="baseline"/>
                <w:lang w:val="en-US" w:eastAsia="zh-CN"/>
              </w:rPr>
              <w:t>；</w:t>
            </w:r>
          </w:p>
          <w:p w14:paraId="0B6E8333">
            <w:pPr>
              <w:numPr>
                <w:ilvl w:val="0"/>
                <w:numId w:val="6"/>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钢丝长度18.5cm</w:t>
            </w:r>
          </w:p>
        </w:tc>
        <w:tc>
          <w:tcPr>
            <w:tcW w:w="1185" w:type="dxa"/>
            <w:vAlign w:val="center"/>
          </w:tcPr>
          <w:p w14:paraId="0E0BAFD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18</w:t>
            </w:r>
          </w:p>
        </w:tc>
        <w:tc>
          <w:tcPr>
            <w:tcW w:w="1125" w:type="dxa"/>
            <w:vAlign w:val="center"/>
          </w:tcPr>
          <w:p w14:paraId="407EEA1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6</w:t>
            </w:r>
            <w:r>
              <w:rPr>
                <w:rFonts w:hint="eastAsia" w:ascii="仿宋" w:hAnsi="仿宋" w:eastAsia="仿宋" w:cs="仿宋"/>
                <w:b w:val="0"/>
                <w:bCs/>
                <w:color w:val="auto"/>
                <w:sz w:val="24"/>
                <w:szCs w:val="24"/>
                <w:highlight w:val="none"/>
                <w:vertAlign w:val="baseline"/>
                <w:lang w:val="en-US" w:eastAsia="zh-CN"/>
              </w:rPr>
              <w:t>套</w:t>
            </w:r>
          </w:p>
        </w:tc>
        <w:tc>
          <w:tcPr>
            <w:tcW w:w="990" w:type="dxa"/>
            <w:vAlign w:val="center"/>
          </w:tcPr>
          <w:p w14:paraId="099CC4B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108</w:t>
            </w:r>
          </w:p>
        </w:tc>
        <w:tc>
          <w:tcPr>
            <w:tcW w:w="975" w:type="dxa"/>
            <w:vAlign w:val="center"/>
          </w:tcPr>
          <w:p w14:paraId="0644FFD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164D26D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C19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blHeader/>
          <w:jc w:val="center"/>
        </w:trPr>
        <w:tc>
          <w:tcPr>
            <w:tcW w:w="795" w:type="dxa"/>
            <w:vAlign w:val="center"/>
          </w:tcPr>
          <w:p w14:paraId="15877C9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w:t>
            </w:r>
          </w:p>
        </w:tc>
        <w:tc>
          <w:tcPr>
            <w:tcW w:w="1665" w:type="dxa"/>
            <w:vAlign w:val="center"/>
          </w:tcPr>
          <w:p w14:paraId="160E6B1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开关电源</w:t>
            </w:r>
          </w:p>
        </w:tc>
        <w:tc>
          <w:tcPr>
            <w:tcW w:w="2880" w:type="dxa"/>
            <w:vAlign w:val="center"/>
          </w:tcPr>
          <w:p w14:paraId="69FD4B5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明纬</w:t>
            </w:r>
            <w:r>
              <w:rPr>
                <w:rFonts w:hint="default" w:ascii="仿宋" w:hAnsi="仿宋" w:eastAsia="仿宋" w:cs="仿宋"/>
                <w:b w:val="0"/>
                <w:bCs/>
                <w:color w:val="auto"/>
                <w:sz w:val="24"/>
                <w:szCs w:val="24"/>
                <w:highlight w:val="none"/>
                <w:vertAlign w:val="baseline"/>
                <w:lang w:val="en-US" w:eastAsia="zh-CN"/>
              </w:rPr>
              <w:t>RPT-60B</w:t>
            </w:r>
          </w:p>
        </w:tc>
        <w:tc>
          <w:tcPr>
            <w:tcW w:w="1185" w:type="dxa"/>
            <w:vAlign w:val="center"/>
          </w:tcPr>
          <w:p w14:paraId="3CF9B28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150</w:t>
            </w:r>
          </w:p>
        </w:tc>
        <w:tc>
          <w:tcPr>
            <w:tcW w:w="1125" w:type="dxa"/>
            <w:vAlign w:val="center"/>
          </w:tcPr>
          <w:p w14:paraId="5F0066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1B2B2CB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w:t>
            </w:r>
          </w:p>
        </w:tc>
        <w:tc>
          <w:tcPr>
            <w:tcW w:w="975" w:type="dxa"/>
            <w:vAlign w:val="center"/>
          </w:tcPr>
          <w:p w14:paraId="417BAF4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4B3F37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74CC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3C4456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w:t>
            </w:r>
          </w:p>
        </w:tc>
        <w:tc>
          <w:tcPr>
            <w:tcW w:w="1665" w:type="dxa"/>
            <w:vAlign w:val="center"/>
          </w:tcPr>
          <w:p w14:paraId="56F46C4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开关电源</w:t>
            </w:r>
          </w:p>
        </w:tc>
        <w:tc>
          <w:tcPr>
            <w:tcW w:w="2880" w:type="dxa"/>
            <w:vAlign w:val="center"/>
          </w:tcPr>
          <w:p w14:paraId="6222EA30">
            <w:pPr>
              <w:numPr>
                <w:ilvl w:val="0"/>
                <w:numId w:val="7"/>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RT-85D</w:t>
            </w:r>
            <w:r>
              <w:rPr>
                <w:rFonts w:hint="eastAsia" w:ascii="仿宋" w:hAnsi="仿宋" w:eastAsia="仿宋" w:cs="仿宋"/>
                <w:b w:val="0"/>
                <w:bCs/>
                <w:color w:val="auto"/>
                <w:sz w:val="24"/>
                <w:szCs w:val="24"/>
                <w:highlight w:val="none"/>
                <w:vertAlign w:val="baseline"/>
                <w:lang w:val="en-US" w:eastAsia="zh-CN"/>
              </w:rPr>
              <w:t>；</w:t>
            </w:r>
          </w:p>
          <w:p w14:paraId="2B4B394D">
            <w:pPr>
              <w:numPr>
                <w:ilvl w:val="0"/>
                <w:numId w:val="7"/>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5V 24V 12V三组电压输出</w:t>
            </w:r>
          </w:p>
        </w:tc>
        <w:tc>
          <w:tcPr>
            <w:tcW w:w="1185" w:type="dxa"/>
            <w:vAlign w:val="center"/>
          </w:tcPr>
          <w:p w14:paraId="1F97531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165</w:t>
            </w:r>
          </w:p>
        </w:tc>
        <w:tc>
          <w:tcPr>
            <w:tcW w:w="1125" w:type="dxa"/>
            <w:vAlign w:val="center"/>
          </w:tcPr>
          <w:p w14:paraId="6ED49D5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7642BA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165</w:t>
            </w:r>
          </w:p>
        </w:tc>
        <w:tc>
          <w:tcPr>
            <w:tcW w:w="975" w:type="dxa"/>
            <w:vAlign w:val="center"/>
          </w:tcPr>
          <w:p w14:paraId="79FE7D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4F59EBF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6EE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73DBD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w:t>
            </w:r>
          </w:p>
        </w:tc>
        <w:tc>
          <w:tcPr>
            <w:tcW w:w="1665" w:type="dxa"/>
            <w:vAlign w:val="center"/>
          </w:tcPr>
          <w:p w14:paraId="4DA61EA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自动门脚踏感应开关</w:t>
            </w:r>
          </w:p>
        </w:tc>
        <w:tc>
          <w:tcPr>
            <w:tcW w:w="2880" w:type="dxa"/>
            <w:vAlign w:val="center"/>
          </w:tcPr>
          <w:p w14:paraId="21B025C1">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r>
              <w:rPr>
                <w:rFonts w:hint="default" w:ascii="仿宋" w:hAnsi="仿宋" w:eastAsia="仿宋" w:cs="仿宋"/>
                <w:b w:val="0"/>
                <w:bCs/>
                <w:color w:val="auto"/>
                <w:sz w:val="24"/>
                <w:szCs w:val="24"/>
                <w:highlight w:val="none"/>
                <w:vertAlign w:val="baseline"/>
                <w:lang w:val="en-US" w:eastAsia="zh-CN"/>
              </w:rPr>
              <w:t>219D</w:t>
            </w:r>
            <w:r>
              <w:rPr>
                <w:rFonts w:hint="eastAsia" w:ascii="仿宋" w:hAnsi="仿宋" w:eastAsia="仿宋" w:cs="仿宋"/>
                <w:b w:val="0"/>
                <w:bCs/>
                <w:color w:val="auto"/>
                <w:sz w:val="24"/>
                <w:szCs w:val="24"/>
                <w:highlight w:val="none"/>
                <w:vertAlign w:val="baseline"/>
                <w:lang w:val="en-US" w:eastAsia="zh-CN"/>
              </w:rPr>
              <w:t>；</w:t>
            </w:r>
          </w:p>
          <w:p w14:paraId="0473DD2E">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2、壳体＋光线</w:t>
            </w:r>
          </w:p>
        </w:tc>
        <w:tc>
          <w:tcPr>
            <w:tcW w:w="1185" w:type="dxa"/>
            <w:vAlign w:val="center"/>
          </w:tcPr>
          <w:p w14:paraId="3FB2D76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186</w:t>
            </w:r>
          </w:p>
        </w:tc>
        <w:tc>
          <w:tcPr>
            <w:tcW w:w="1125" w:type="dxa"/>
            <w:vAlign w:val="center"/>
          </w:tcPr>
          <w:p w14:paraId="639439C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w:t>
            </w:r>
            <w:r>
              <w:rPr>
                <w:rFonts w:hint="eastAsia" w:ascii="仿宋" w:hAnsi="仿宋" w:eastAsia="仿宋" w:cs="仿宋"/>
                <w:b w:val="0"/>
                <w:bCs/>
                <w:color w:val="auto"/>
                <w:sz w:val="24"/>
                <w:szCs w:val="24"/>
                <w:highlight w:val="none"/>
                <w:vertAlign w:val="baseline"/>
                <w:lang w:val="en-US" w:eastAsia="zh-CN"/>
              </w:rPr>
              <w:t>套</w:t>
            </w:r>
          </w:p>
        </w:tc>
        <w:tc>
          <w:tcPr>
            <w:tcW w:w="990" w:type="dxa"/>
            <w:vAlign w:val="center"/>
          </w:tcPr>
          <w:p w14:paraId="22E03C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186</w:t>
            </w:r>
          </w:p>
        </w:tc>
        <w:tc>
          <w:tcPr>
            <w:tcW w:w="975" w:type="dxa"/>
            <w:vAlign w:val="center"/>
          </w:tcPr>
          <w:p w14:paraId="4DFB31A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7E63B3A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7263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01EEE0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w:t>
            </w:r>
          </w:p>
        </w:tc>
        <w:tc>
          <w:tcPr>
            <w:tcW w:w="1665" w:type="dxa"/>
            <w:vAlign w:val="center"/>
          </w:tcPr>
          <w:p w14:paraId="4CAB026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压力表</w:t>
            </w:r>
            <w:r>
              <w:rPr>
                <w:rFonts w:hint="eastAsia" w:ascii="仿宋" w:hAnsi="仿宋" w:eastAsia="仿宋" w:cs="仿宋"/>
                <w:b w:val="0"/>
                <w:bCs/>
                <w:color w:val="auto"/>
                <w:sz w:val="24"/>
                <w:szCs w:val="24"/>
                <w:highlight w:val="none"/>
                <w:vertAlign w:val="baseline"/>
                <w:lang w:val="en-US" w:eastAsia="zh-CN"/>
              </w:rPr>
              <w:t>1</w:t>
            </w:r>
          </w:p>
        </w:tc>
        <w:tc>
          <w:tcPr>
            <w:tcW w:w="2880" w:type="dxa"/>
            <w:vAlign w:val="center"/>
          </w:tcPr>
          <w:p w14:paraId="23BB8BC2">
            <w:pPr>
              <w:numPr>
                <w:ilvl w:val="0"/>
                <w:numId w:val="8"/>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上海仪川，径向M14*1.5，不锈钢，φ60mm</w:t>
            </w:r>
            <w:r>
              <w:rPr>
                <w:rFonts w:hint="eastAsia" w:ascii="仿宋" w:hAnsi="仿宋" w:eastAsia="仿宋" w:cs="仿宋"/>
                <w:b w:val="0"/>
                <w:bCs/>
                <w:color w:val="auto"/>
                <w:sz w:val="24"/>
                <w:szCs w:val="24"/>
                <w:highlight w:val="none"/>
                <w:vertAlign w:val="baseline"/>
                <w:lang w:val="en-US" w:eastAsia="zh-CN"/>
              </w:rPr>
              <w:t>，</w:t>
            </w:r>
            <w:r>
              <w:rPr>
                <w:rFonts w:hint="default" w:ascii="仿宋" w:hAnsi="仿宋" w:eastAsia="仿宋" w:cs="仿宋"/>
                <w:b w:val="0"/>
                <w:bCs/>
                <w:color w:val="auto"/>
                <w:sz w:val="24"/>
                <w:szCs w:val="24"/>
                <w:highlight w:val="none"/>
                <w:vertAlign w:val="baseline"/>
                <w:lang w:val="en-US" w:eastAsia="zh-CN"/>
              </w:rPr>
              <w:t>0'-0.6MPa</w:t>
            </w:r>
            <w:r>
              <w:rPr>
                <w:rFonts w:hint="eastAsia" w:ascii="仿宋" w:hAnsi="仿宋" w:eastAsia="仿宋" w:cs="仿宋"/>
                <w:b w:val="0"/>
                <w:bCs/>
                <w:color w:val="auto"/>
                <w:sz w:val="24"/>
                <w:szCs w:val="24"/>
                <w:highlight w:val="none"/>
                <w:vertAlign w:val="baseline"/>
                <w:lang w:val="en-US" w:eastAsia="zh-CN"/>
              </w:rPr>
              <w:t>；</w:t>
            </w:r>
          </w:p>
          <w:p w14:paraId="59DBC19B">
            <w:pPr>
              <w:numPr>
                <w:ilvl w:val="0"/>
                <w:numId w:val="8"/>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1.6级，耐震</w:t>
            </w:r>
          </w:p>
        </w:tc>
        <w:tc>
          <w:tcPr>
            <w:tcW w:w="1185" w:type="dxa"/>
            <w:vAlign w:val="center"/>
          </w:tcPr>
          <w:p w14:paraId="234954D3">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130</w:t>
            </w:r>
          </w:p>
        </w:tc>
        <w:tc>
          <w:tcPr>
            <w:tcW w:w="1125" w:type="dxa"/>
            <w:vAlign w:val="center"/>
          </w:tcPr>
          <w:p w14:paraId="261C1FF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2</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452DD7A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260</w:t>
            </w:r>
          </w:p>
        </w:tc>
        <w:tc>
          <w:tcPr>
            <w:tcW w:w="975" w:type="dxa"/>
            <w:vAlign w:val="center"/>
          </w:tcPr>
          <w:p w14:paraId="532F9A8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437D5B7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1F7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DC333A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12</w:t>
            </w:r>
          </w:p>
        </w:tc>
        <w:tc>
          <w:tcPr>
            <w:tcW w:w="1665" w:type="dxa"/>
            <w:vAlign w:val="center"/>
          </w:tcPr>
          <w:p w14:paraId="057F061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压力表</w:t>
            </w:r>
            <w:r>
              <w:rPr>
                <w:rFonts w:hint="eastAsia" w:ascii="仿宋" w:hAnsi="仿宋" w:eastAsia="仿宋" w:cs="仿宋"/>
                <w:b w:val="0"/>
                <w:bCs/>
                <w:color w:val="auto"/>
                <w:sz w:val="24"/>
                <w:szCs w:val="24"/>
                <w:highlight w:val="none"/>
                <w:vertAlign w:val="baseline"/>
                <w:lang w:val="en-US" w:eastAsia="zh-CN"/>
              </w:rPr>
              <w:t>2</w:t>
            </w:r>
          </w:p>
        </w:tc>
        <w:tc>
          <w:tcPr>
            <w:tcW w:w="2880" w:type="dxa"/>
            <w:vAlign w:val="center"/>
          </w:tcPr>
          <w:p w14:paraId="757BCDF8">
            <w:pPr>
              <w:numPr>
                <w:ilvl w:val="0"/>
                <w:numId w:val="9"/>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上海仪川，轴向M14*1.5，不锈钢，φ60mm，0-0.4MPa</w:t>
            </w:r>
            <w:r>
              <w:rPr>
                <w:rFonts w:hint="eastAsia" w:ascii="仿宋" w:hAnsi="仿宋" w:eastAsia="仿宋" w:cs="仿宋"/>
                <w:b w:val="0"/>
                <w:bCs/>
                <w:color w:val="auto"/>
                <w:sz w:val="24"/>
                <w:szCs w:val="24"/>
                <w:highlight w:val="none"/>
                <w:vertAlign w:val="baseline"/>
                <w:lang w:val="en-US" w:eastAsia="zh-CN"/>
              </w:rPr>
              <w:t>；</w:t>
            </w:r>
          </w:p>
          <w:p w14:paraId="38A265D2">
            <w:pPr>
              <w:numPr>
                <w:ilvl w:val="0"/>
                <w:numId w:val="9"/>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1.6级，耐震</w:t>
            </w:r>
          </w:p>
        </w:tc>
        <w:tc>
          <w:tcPr>
            <w:tcW w:w="1185" w:type="dxa"/>
            <w:vAlign w:val="center"/>
          </w:tcPr>
          <w:p w14:paraId="3234D18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130</w:t>
            </w:r>
          </w:p>
        </w:tc>
        <w:tc>
          <w:tcPr>
            <w:tcW w:w="1125" w:type="dxa"/>
            <w:vAlign w:val="center"/>
          </w:tcPr>
          <w:p w14:paraId="548E7FE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2</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1D1574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260</w:t>
            </w:r>
          </w:p>
        </w:tc>
        <w:tc>
          <w:tcPr>
            <w:tcW w:w="975" w:type="dxa"/>
            <w:vAlign w:val="center"/>
          </w:tcPr>
          <w:p w14:paraId="55EAE86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6DBD04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F38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BB2517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13</w:t>
            </w:r>
          </w:p>
        </w:tc>
        <w:tc>
          <w:tcPr>
            <w:tcW w:w="1665" w:type="dxa"/>
            <w:vAlign w:val="center"/>
          </w:tcPr>
          <w:p w14:paraId="37B002B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压力真空表</w:t>
            </w:r>
          </w:p>
        </w:tc>
        <w:tc>
          <w:tcPr>
            <w:tcW w:w="2880" w:type="dxa"/>
            <w:vAlign w:val="center"/>
          </w:tcPr>
          <w:p w14:paraId="284ECE8A">
            <w:pPr>
              <w:numPr>
                <w:ilvl w:val="0"/>
                <w:numId w:val="1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上海仪川，-0.1-0.3MPa，径向M20*1.5</w:t>
            </w:r>
            <w:r>
              <w:rPr>
                <w:rFonts w:hint="eastAsia" w:ascii="仿宋" w:hAnsi="仿宋" w:eastAsia="仿宋" w:cs="仿宋"/>
                <w:b w:val="0"/>
                <w:bCs/>
                <w:color w:val="auto"/>
                <w:sz w:val="24"/>
                <w:szCs w:val="24"/>
                <w:highlight w:val="none"/>
                <w:vertAlign w:val="baseline"/>
                <w:lang w:val="en-US" w:eastAsia="zh-CN"/>
              </w:rPr>
              <w:t>；</w:t>
            </w:r>
          </w:p>
          <w:p w14:paraId="4BE7FA44">
            <w:pPr>
              <w:numPr>
                <w:ilvl w:val="0"/>
                <w:numId w:val="1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1.6级，耐震</w:t>
            </w:r>
          </w:p>
        </w:tc>
        <w:tc>
          <w:tcPr>
            <w:tcW w:w="1185" w:type="dxa"/>
            <w:vAlign w:val="center"/>
          </w:tcPr>
          <w:p w14:paraId="2F669BD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100</w:t>
            </w:r>
          </w:p>
        </w:tc>
        <w:tc>
          <w:tcPr>
            <w:tcW w:w="1125" w:type="dxa"/>
            <w:vAlign w:val="center"/>
          </w:tcPr>
          <w:p w14:paraId="2ACB181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3</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768BB87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300</w:t>
            </w:r>
          </w:p>
        </w:tc>
        <w:tc>
          <w:tcPr>
            <w:tcW w:w="975" w:type="dxa"/>
            <w:vAlign w:val="center"/>
          </w:tcPr>
          <w:p w14:paraId="26C2FB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0B67C9D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F3C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B9C20A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w:t>
            </w:r>
          </w:p>
        </w:tc>
        <w:tc>
          <w:tcPr>
            <w:tcW w:w="1665" w:type="dxa"/>
            <w:vAlign w:val="center"/>
          </w:tcPr>
          <w:p w14:paraId="486E11D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病床合页</w:t>
            </w:r>
          </w:p>
        </w:tc>
        <w:tc>
          <w:tcPr>
            <w:tcW w:w="2880" w:type="dxa"/>
            <w:vAlign w:val="center"/>
          </w:tcPr>
          <w:p w14:paraId="6F152A0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普康平车配套</w:t>
            </w:r>
            <w:r>
              <w:rPr>
                <w:rFonts w:hint="eastAsia" w:ascii="仿宋" w:hAnsi="仿宋" w:eastAsia="仿宋" w:cs="仿宋"/>
                <w:b w:val="0"/>
                <w:bCs/>
                <w:color w:val="auto"/>
                <w:sz w:val="24"/>
                <w:szCs w:val="24"/>
                <w:highlight w:val="none"/>
                <w:vertAlign w:val="baseline"/>
                <w:lang w:val="en-US" w:eastAsia="zh-CN"/>
              </w:rPr>
              <w:t>；E-3配套</w:t>
            </w:r>
          </w:p>
        </w:tc>
        <w:tc>
          <w:tcPr>
            <w:tcW w:w="1185" w:type="dxa"/>
            <w:vAlign w:val="center"/>
          </w:tcPr>
          <w:p w14:paraId="3D73629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260</w:t>
            </w:r>
          </w:p>
        </w:tc>
        <w:tc>
          <w:tcPr>
            <w:tcW w:w="1125" w:type="dxa"/>
            <w:vAlign w:val="center"/>
          </w:tcPr>
          <w:p w14:paraId="1999AE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2</w:t>
            </w:r>
            <w:r>
              <w:rPr>
                <w:rFonts w:hint="eastAsia" w:ascii="仿宋" w:hAnsi="仿宋" w:eastAsia="仿宋" w:cs="仿宋"/>
                <w:b w:val="0"/>
                <w:bCs/>
                <w:color w:val="auto"/>
                <w:sz w:val="24"/>
                <w:szCs w:val="24"/>
                <w:highlight w:val="none"/>
                <w:vertAlign w:val="baseline"/>
                <w:lang w:val="en-US" w:eastAsia="zh-CN"/>
              </w:rPr>
              <w:t>套</w:t>
            </w:r>
          </w:p>
        </w:tc>
        <w:tc>
          <w:tcPr>
            <w:tcW w:w="990" w:type="dxa"/>
            <w:vAlign w:val="center"/>
          </w:tcPr>
          <w:p w14:paraId="59BE922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520</w:t>
            </w:r>
          </w:p>
        </w:tc>
        <w:tc>
          <w:tcPr>
            <w:tcW w:w="975" w:type="dxa"/>
            <w:vAlign w:val="center"/>
          </w:tcPr>
          <w:p w14:paraId="698FD7B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19F55E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8AD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8C9F8D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w:t>
            </w:r>
          </w:p>
        </w:tc>
        <w:tc>
          <w:tcPr>
            <w:tcW w:w="1665" w:type="dxa"/>
            <w:vAlign w:val="center"/>
          </w:tcPr>
          <w:p w14:paraId="616323E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氧气减压阀</w:t>
            </w:r>
          </w:p>
        </w:tc>
        <w:tc>
          <w:tcPr>
            <w:tcW w:w="2880" w:type="dxa"/>
            <w:vAlign w:val="center"/>
          </w:tcPr>
          <w:p w14:paraId="5780F2D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不锈钢，φ100mm，高压表 0-25MPa,低压表0-1.6MPa</w:t>
            </w:r>
          </w:p>
        </w:tc>
        <w:tc>
          <w:tcPr>
            <w:tcW w:w="1185" w:type="dxa"/>
            <w:vAlign w:val="center"/>
          </w:tcPr>
          <w:p w14:paraId="76061D5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320</w:t>
            </w:r>
          </w:p>
        </w:tc>
        <w:tc>
          <w:tcPr>
            <w:tcW w:w="1125" w:type="dxa"/>
            <w:vAlign w:val="center"/>
          </w:tcPr>
          <w:p w14:paraId="1499EC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5</w:t>
            </w:r>
            <w:r>
              <w:rPr>
                <w:rFonts w:hint="eastAsia" w:ascii="仿宋" w:hAnsi="仿宋" w:eastAsia="仿宋" w:cs="仿宋"/>
                <w:b w:val="0"/>
                <w:bCs/>
                <w:color w:val="auto"/>
                <w:sz w:val="24"/>
                <w:szCs w:val="24"/>
                <w:highlight w:val="none"/>
                <w:vertAlign w:val="baseline"/>
                <w:lang w:val="en-US" w:eastAsia="zh-CN"/>
              </w:rPr>
              <w:t>个</w:t>
            </w:r>
          </w:p>
        </w:tc>
        <w:tc>
          <w:tcPr>
            <w:tcW w:w="990" w:type="dxa"/>
            <w:vAlign w:val="center"/>
          </w:tcPr>
          <w:p w14:paraId="1674317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1600</w:t>
            </w:r>
          </w:p>
        </w:tc>
        <w:tc>
          <w:tcPr>
            <w:tcW w:w="975" w:type="dxa"/>
            <w:vAlign w:val="center"/>
          </w:tcPr>
          <w:p w14:paraId="708E4B4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28B5737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355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3880D02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w:t>
            </w:r>
          </w:p>
        </w:tc>
        <w:tc>
          <w:tcPr>
            <w:tcW w:w="1665" w:type="dxa"/>
            <w:vAlign w:val="center"/>
          </w:tcPr>
          <w:p w14:paraId="3264293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血氧连接线（机器端）</w:t>
            </w:r>
          </w:p>
        </w:tc>
        <w:tc>
          <w:tcPr>
            <w:tcW w:w="2880" w:type="dxa"/>
            <w:vAlign w:val="center"/>
          </w:tcPr>
          <w:p w14:paraId="708A68C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光电7521血氧转接线 兼容</w:t>
            </w:r>
          </w:p>
        </w:tc>
        <w:tc>
          <w:tcPr>
            <w:tcW w:w="1185" w:type="dxa"/>
            <w:vAlign w:val="center"/>
          </w:tcPr>
          <w:p w14:paraId="0ED0725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340</w:t>
            </w:r>
          </w:p>
        </w:tc>
        <w:tc>
          <w:tcPr>
            <w:tcW w:w="1125" w:type="dxa"/>
            <w:vAlign w:val="center"/>
          </w:tcPr>
          <w:p w14:paraId="782F6EF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5</w:t>
            </w:r>
            <w:r>
              <w:rPr>
                <w:rFonts w:hint="eastAsia" w:ascii="仿宋" w:hAnsi="仿宋" w:eastAsia="仿宋" w:cs="仿宋"/>
                <w:b w:val="0"/>
                <w:bCs/>
                <w:color w:val="auto"/>
                <w:sz w:val="24"/>
                <w:szCs w:val="24"/>
                <w:highlight w:val="none"/>
                <w:vertAlign w:val="baseline"/>
                <w:lang w:val="en-US" w:eastAsia="zh-CN"/>
              </w:rPr>
              <w:t>根</w:t>
            </w:r>
          </w:p>
        </w:tc>
        <w:tc>
          <w:tcPr>
            <w:tcW w:w="990" w:type="dxa"/>
            <w:vAlign w:val="center"/>
          </w:tcPr>
          <w:p w14:paraId="31EB98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1700</w:t>
            </w:r>
          </w:p>
        </w:tc>
        <w:tc>
          <w:tcPr>
            <w:tcW w:w="975" w:type="dxa"/>
            <w:vAlign w:val="center"/>
          </w:tcPr>
          <w:p w14:paraId="59742F7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6AF034B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69A4C7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D19A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8D2D1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F396C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0572F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3F02FCC2">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B0C5EA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6A1A80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第四包：预算合计3120元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2A5C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046CFB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39287B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05C7B00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745788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689CCE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24315BF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8D010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1B329F1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C27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5722E4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5190E95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定制床床垫</w:t>
            </w:r>
          </w:p>
        </w:tc>
        <w:tc>
          <w:tcPr>
            <w:tcW w:w="2880" w:type="dxa"/>
            <w:vAlign w:val="center"/>
          </w:tcPr>
          <w:p w14:paraId="4573F847">
            <w:pPr>
              <w:numPr>
                <w:ilvl w:val="0"/>
                <w:numId w:val="11"/>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床垫子整体无折，尺寸：165*75*8cm；</w:t>
            </w:r>
          </w:p>
          <w:p w14:paraId="2EE60394">
            <w:pPr>
              <w:numPr>
                <w:ilvl w:val="0"/>
                <w:numId w:val="11"/>
              </w:numPr>
              <w:spacing w:line="240" w:lineRule="auto"/>
              <w:ind w:left="0" w:leftChars="0" w:firstLine="0" w:firstLineChars="0"/>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床垫外套采用墨绿色优质防水面料，易擦洗、消毒；</w:t>
            </w:r>
          </w:p>
          <w:p w14:paraId="46EB5B41">
            <w:pPr>
              <w:numPr>
                <w:ilvl w:val="0"/>
                <w:numId w:val="11"/>
              </w:numPr>
              <w:spacing w:line="240" w:lineRule="auto"/>
              <w:ind w:left="0" w:leftChars="0" w:firstLine="0" w:firstLineChars="0"/>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床垫内部材质采用≥50mm高密度海棉+≥20mm天然环保椰棕，有内衬包裹。</w:t>
            </w:r>
          </w:p>
          <w:p w14:paraId="64FE6125">
            <w:pPr>
              <w:numPr>
                <w:ilvl w:val="0"/>
                <w:numId w:val="0"/>
              </w:numPr>
              <w:spacing w:line="240" w:lineRule="auto"/>
              <w:ind w:leftChars="0"/>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4.椰棕经过高温水消毒，防虫处理，防止变形,具透气、透湿、防霉、耐磨作用，带拉链可灵活拆卸；海绵为高密度海绵，高拉力和弹力，长期使用不变形。</w:t>
            </w:r>
          </w:p>
        </w:tc>
        <w:tc>
          <w:tcPr>
            <w:tcW w:w="1185" w:type="dxa"/>
            <w:vAlign w:val="center"/>
          </w:tcPr>
          <w:p w14:paraId="5403E0F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240</w:t>
            </w:r>
          </w:p>
        </w:tc>
        <w:tc>
          <w:tcPr>
            <w:tcW w:w="1125" w:type="dxa"/>
            <w:vAlign w:val="center"/>
          </w:tcPr>
          <w:p w14:paraId="4B5CB11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13个</w:t>
            </w:r>
          </w:p>
        </w:tc>
        <w:tc>
          <w:tcPr>
            <w:tcW w:w="990" w:type="dxa"/>
            <w:vAlign w:val="center"/>
          </w:tcPr>
          <w:p w14:paraId="1209B8C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3120</w:t>
            </w:r>
          </w:p>
        </w:tc>
        <w:tc>
          <w:tcPr>
            <w:tcW w:w="975" w:type="dxa"/>
            <w:vAlign w:val="center"/>
          </w:tcPr>
          <w:p w14:paraId="4D5251A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2年</w:t>
            </w:r>
          </w:p>
        </w:tc>
        <w:tc>
          <w:tcPr>
            <w:tcW w:w="862" w:type="dxa"/>
            <w:vAlign w:val="center"/>
          </w:tcPr>
          <w:p w14:paraId="76D977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7A681F5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D16BC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D01BCF">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685520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23CCB7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0F443AA">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3FDD06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DD24A6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F37D2AA">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F157E1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bookmarkStart w:id="11" w:name="_GoBack"/>
      <w:bookmarkEnd w:id="11"/>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2"/>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20149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2BCAC"/>
    <w:multiLevelType w:val="singleLevel"/>
    <w:tmpl w:val="8E72BCAC"/>
    <w:lvl w:ilvl="0" w:tentative="0">
      <w:start w:val="1"/>
      <w:numFmt w:val="decimal"/>
      <w:suff w:val="nothing"/>
      <w:lvlText w:val="%1、"/>
      <w:lvlJc w:val="left"/>
    </w:lvl>
  </w:abstractNum>
  <w:abstractNum w:abstractNumId="1">
    <w:nsid w:val="A2B26CDE"/>
    <w:multiLevelType w:val="singleLevel"/>
    <w:tmpl w:val="A2B26CDE"/>
    <w:lvl w:ilvl="0" w:tentative="0">
      <w:start w:val="1"/>
      <w:numFmt w:val="decimal"/>
      <w:suff w:val="nothing"/>
      <w:lvlText w:val="%1、"/>
      <w:lvlJc w:val="left"/>
    </w:lvl>
  </w:abstractNum>
  <w:abstractNum w:abstractNumId="2">
    <w:nsid w:val="D67F9CD3"/>
    <w:multiLevelType w:val="singleLevel"/>
    <w:tmpl w:val="D67F9CD3"/>
    <w:lvl w:ilvl="0" w:tentative="0">
      <w:start w:val="1"/>
      <w:numFmt w:val="decimal"/>
      <w:suff w:val="nothing"/>
      <w:lvlText w:val="%1、"/>
      <w:lvlJc w:val="left"/>
    </w:lvl>
  </w:abstractNum>
  <w:abstractNum w:abstractNumId="3">
    <w:nsid w:val="E0A351FD"/>
    <w:multiLevelType w:val="singleLevel"/>
    <w:tmpl w:val="E0A351FD"/>
    <w:lvl w:ilvl="0" w:tentative="0">
      <w:start w:val="2"/>
      <w:numFmt w:val="chineseCounting"/>
      <w:suff w:val="space"/>
      <w:lvlText w:val="第%1章"/>
      <w:lvlJc w:val="left"/>
      <w:rPr>
        <w:rFonts w:hint="eastAsia"/>
      </w:rPr>
    </w:lvl>
  </w:abstractNum>
  <w:abstractNum w:abstractNumId="4">
    <w:nsid w:val="F3CAE8C5"/>
    <w:multiLevelType w:val="singleLevel"/>
    <w:tmpl w:val="F3CAE8C5"/>
    <w:lvl w:ilvl="0" w:tentative="0">
      <w:start w:val="1"/>
      <w:numFmt w:val="decimal"/>
      <w:suff w:val="nothing"/>
      <w:lvlText w:val="%1、"/>
      <w:lvlJc w:val="left"/>
    </w:lvl>
  </w:abstractNum>
  <w:abstractNum w:abstractNumId="5">
    <w:nsid w:val="186391BE"/>
    <w:multiLevelType w:val="singleLevel"/>
    <w:tmpl w:val="186391BE"/>
    <w:lvl w:ilvl="0" w:tentative="0">
      <w:start w:val="1"/>
      <w:numFmt w:val="decimal"/>
      <w:suff w:val="nothing"/>
      <w:lvlText w:val="%1、"/>
      <w:lvlJc w:val="left"/>
    </w:lvl>
  </w:abstractNum>
  <w:abstractNum w:abstractNumId="6">
    <w:nsid w:val="30A319BD"/>
    <w:multiLevelType w:val="singleLevel"/>
    <w:tmpl w:val="30A319BD"/>
    <w:lvl w:ilvl="0" w:tentative="0">
      <w:start w:val="1"/>
      <w:numFmt w:val="decimal"/>
      <w:lvlText w:val="%1."/>
      <w:lvlJc w:val="left"/>
      <w:pPr>
        <w:tabs>
          <w:tab w:val="left" w:pos="312"/>
        </w:tabs>
      </w:pPr>
    </w:lvl>
  </w:abstractNum>
  <w:abstractNum w:abstractNumId="7">
    <w:nsid w:val="31CD4BCF"/>
    <w:multiLevelType w:val="singleLevel"/>
    <w:tmpl w:val="31CD4BCF"/>
    <w:lvl w:ilvl="0" w:tentative="0">
      <w:start w:val="1"/>
      <w:numFmt w:val="decimal"/>
      <w:suff w:val="nothing"/>
      <w:lvlText w:val="%1、"/>
      <w:lvlJc w:val="left"/>
    </w:lvl>
  </w:abstractNum>
  <w:abstractNum w:abstractNumId="8">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3D2DD54D"/>
    <w:multiLevelType w:val="singleLevel"/>
    <w:tmpl w:val="3D2DD54D"/>
    <w:lvl w:ilvl="0" w:tentative="0">
      <w:start w:val="2"/>
      <w:numFmt w:val="decimal"/>
      <w:lvlText w:val="%1."/>
      <w:lvlJc w:val="left"/>
      <w:pPr>
        <w:tabs>
          <w:tab w:val="left" w:pos="312"/>
        </w:tabs>
      </w:pPr>
    </w:lvl>
  </w:abstractNum>
  <w:abstractNum w:abstractNumId="10">
    <w:nsid w:val="5A5151EA"/>
    <w:multiLevelType w:val="singleLevel"/>
    <w:tmpl w:val="5A5151EA"/>
    <w:lvl w:ilvl="0" w:tentative="0">
      <w:start w:val="1"/>
      <w:numFmt w:val="decimal"/>
      <w:suff w:val="nothing"/>
      <w:lvlText w:val="%1、"/>
      <w:lvlJc w:val="left"/>
    </w:lvl>
  </w:abstractNum>
  <w:abstractNum w:abstractNumId="11">
    <w:nsid w:val="7622798B"/>
    <w:multiLevelType w:val="singleLevel"/>
    <w:tmpl w:val="7622798B"/>
    <w:lvl w:ilvl="0" w:tentative="0">
      <w:start w:val="1"/>
      <w:numFmt w:val="decimal"/>
      <w:suff w:val="nothing"/>
      <w:lvlText w:val="%1、"/>
      <w:lvlJc w:val="left"/>
    </w:lvl>
  </w:abstractNum>
  <w:num w:numId="1">
    <w:abstractNumId w:val="8"/>
  </w:num>
  <w:num w:numId="2">
    <w:abstractNumId w:val="7"/>
  </w:num>
  <w:num w:numId="3">
    <w:abstractNumId w:val="3"/>
  </w:num>
  <w:num w:numId="4">
    <w:abstractNumId w:val="11"/>
  </w:num>
  <w:num w:numId="5">
    <w:abstractNumId w:val="5"/>
  </w:num>
  <w:num w:numId="6">
    <w:abstractNumId w:val="0"/>
  </w:num>
  <w:num w:numId="7">
    <w:abstractNumId w:val="2"/>
  </w:num>
  <w:num w:numId="8">
    <w:abstractNumId w:val="1"/>
  </w:num>
  <w:num w:numId="9">
    <w:abstractNumId w:val="4"/>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60443C"/>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245877"/>
    <w:rsid w:val="48693114"/>
    <w:rsid w:val="48AA548E"/>
    <w:rsid w:val="4973433F"/>
    <w:rsid w:val="4D84279B"/>
    <w:rsid w:val="4E056021"/>
    <w:rsid w:val="4F3F325D"/>
    <w:rsid w:val="4FF27E90"/>
    <w:rsid w:val="50151D85"/>
    <w:rsid w:val="50A0797B"/>
    <w:rsid w:val="512D7A23"/>
    <w:rsid w:val="51542485"/>
    <w:rsid w:val="51C63F5B"/>
    <w:rsid w:val="52074D56"/>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54A6E8A"/>
    <w:rsid w:val="684612D0"/>
    <w:rsid w:val="68DD679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3488</Words>
  <Characters>4049</Characters>
  <Lines>0</Lines>
  <Paragraphs>0</Paragraphs>
  <TotalTime>73</TotalTime>
  <ScaleCrop>false</ScaleCrop>
  <LinksUpToDate>false</LinksUpToDate>
  <CharactersWithSpaces>4172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2026-04-09T04:42:01Z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