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639B5C74">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酵母样真菌药敏试剂盒、</w:t>
      </w:r>
    </w:p>
    <w:p w14:paraId="7C76DE4F">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链球菌药敏试剂盒</w:t>
      </w:r>
    </w:p>
    <w:p w14:paraId="0F76EFC1">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采购项目</w:t>
      </w:r>
    </w:p>
    <w:p w14:paraId="6A1AA6E2">
      <w:pPr>
        <w:jc w:val="center"/>
        <w:rPr>
          <w:rFonts w:hint="eastAsia" w:ascii="黑体" w:eastAsia="黑体"/>
          <w:b/>
          <w:color w:val="auto"/>
          <w:sz w:val="72"/>
          <w:szCs w:val="72"/>
          <w:highlight w:val="none"/>
          <w:vertAlign w:val="baseline"/>
          <w:lang w:val="en-US" w:eastAsia="zh-CN"/>
        </w:rPr>
      </w:pPr>
    </w:p>
    <w:p w14:paraId="5EE888EF">
      <w:pPr>
        <w:jc w:val="center"/>
        <w:rPr>
          <w:rFonts w:hint="eastAsia" w:ascii="黑体" w:eastAsia="黑体"/>
          <w:b/>
          <w:bCs/>
          <w:color w:val="auto"/>
          <w:sz w:val="72"/>
          <w:szCs w:val="72"/>
          <w:highlight w:val="none"/>
          <w:vertAlign w:val="baseline"/>
        </w:rPr>
      </w:pPr>
      <w:r>
        <w:rPr>
          <w:rFonts w:hint="eastAsia" w:ascii="黑体" w:eastAsia="黑体"/>
          <w:b/>
          <w:bCs/>
          <w:color w:val="auto"/>
          <w:sz w:val="72"/>
          <w:szCs w:val="72"/>
          <w:highlight w:val="none"/>
          <w:vertAlign w:val="baseline"/>
          <w:lang w:val="en-US" w:eastAsia="zh-CN"/>
        </w:rPr>
        <w:t>院内磋商</w:t>
      </w:r>
      <w:r>
        <w:rPr>
          <w:rFonts w:hint="eastAsia" w:ascii="黑体" w:eastAsia="黑体"/>
          <w:b/>
          <w:bCs/>
          <w:color w:val="auto"/>
          <w:sz w:val="72"/>
          <w:szCs w:val="72"/>
          <w:highlight w:val="none"/>
          <w:vertAlign w:val="baseline"/>
        </w:rPr>
        <w:t>采购文件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0FC7A3B4">
      <w:pPr>
        <w:ind w:firstLine="1807" w:firstLineChars="500"/>
        <w:rPr>
          <w:rFonts w:hint="eastAsia" w:ascii="黑体" w:eastAsia="黑体"/>
          <w:b/>
          <w:bCs/>
          <w:color w:val="auto"/>
          <w:sz w:val="36"/>
          <w:highlight w:val="none"/>
          <w:vertAlign w:val="baseline"/>
          <w:lang w:val="en-GB"/>
        </w:rPr>
      </w:pPr>
    </w:p>
    <w:p w14:paraId="2EA85406">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FECG20260050</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3</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院内磋商</w:t>
      </w:r>
      <w:r>
        <w:rPr>
          <w:rFonts w:hint="eastAsia" w:ascii="仿宋" w:hAnsi="仿宋" w:eastAsia="仿宋" w:cs="宋体"/>
          <w:color w:val="auto"/>
          <w:sz w:val="32"/>
          <w:szCs w:val="32"/>
          <w:highlight w:val="none"/>
          <w:lang w:eastAsia="zh-CN"/>
        </w:rPr>
        <w:t>采购邀请函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青岛市妇女儿童医院酵母样真菌药敏试剂盒、链球菌药敏试剂盒采购项目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院内磋商</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w:t>
      </w:r>
      <w:r>
        <w:rPr>
          <w:rFonts w:hint="eastAsia" w:ascii="仿宋" w:hAnsi="仿宋" w:eastAsia="仿宋" w:cs="宋体"/>
          <w:color w:val="auto"/>
          <w:sz w:val="24"/>
          <w:szCs w:val="24"/>
          <w:highlight w:val="none"/>
          <w:vertAlign w:val="baseline"/>
          <w:lang w:val="en-US" w:eastAsia="zh-CN"/>
        </w:rPr>
        <w:t>酵母样真菌药敏试剂盒、链球菌药敏试剂盒采购项目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w:t>
      </w:r>
      <w:r>
        <w:rPr>
          <w:rFonts w:hint="eastAsia" w:ascii="仿宋" w:hAnsi="仿宋" w:eastAsia="仿宋" w:cs="宋体"/>
          <w:color w:val="auto"/>
          <w:sz w:val="24"/>
          <w:szCs w:val="24"/>
          <w:highlight w:val="none"/>
          <w:vertAlign w:val="baseline"/>
          <w:lang w:val="en-US" w:eastAsia="zh-CN"/>
        </w:rPr>
        <w:t>FECG20260050</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50527386">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文件获取方式：青岛市妇女儿童医院官网-信息公开-招标采购栏院内磋商公告中附件下载。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8</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院内磋商时间、报价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方式：本项目为现场院内磋商项目，须报名供应商按时到场参加。（备：如采购人要求以线上或其他方式进行院内磋商评审的，则按照采购人要求的方式进行）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具体公开院内磋商时间另行电话通知，请报名供应商保持手机畅通，因联系不畅等原因，未如期参加院内磋商的，责任自负。</w:t>
      </w:r>
      <w:bookmarkStart w:id="11" w:name="_GoBack"/>
      <w:bookmarkEnd w:id="11"/>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3328A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lang w:val="en-US" w:eastAsia="zh-CN"/>
        </w:rPr>
        <w:t>酵母样真菌药敏试剂盒、链球菌药敏试剂盒采购项目</w:t>
      </w:r>
    </w:p>
    <w:p w14:paraId="0B3F451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FECG20260050</w:t>
      </w:r>
    </w:p>
    <w:p w14:paraId="18C4D635">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3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644"/>
        <w:gridCol w:w="2287"/>
        <w:gridCol w:w="1288"/>
        <w:gridCol w:w="999"/>
        <w:gridCol w:w="933"/>
        <w:gridCol w:w="900"/>
        <w:gridCol w:w="834"/>
        <w:gridCol w:w="753"/>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644"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耗材名称</w:t>
            </w:r>
          </w:p>
        </w:tc>
        <w:tc>
          <w:tcPr>
            <w:tcW w:w="2287"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288" w:type="dxa"/>
            <w:vAlign w:val="center"/>
          </w:tcPr>
          <w:p w14:paraId="22F0E66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规格</w:t>
            </w:r>
          </w:p>
        </w:tc>
        <w:tc>
          <w:tcPr>
            <w:tcW w:w="999"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33"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数量及单位</w:t>
            </w:r>
          </w:p>
        </w:tc>
        <w:tc>
          <w:tcPr>
            <w:tcW w:w="900"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34"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753"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7CB4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2E226B9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644" w:type="dxa"/>
            <w:vAlign w:val="center"/>
          </w:tcPr>
          <w:p w14:paraId="4E3C7DA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酵母样真菌药敏试剂盒</w:t>
            </w:r>
          </w:p>
        </w:tc>
        <w:tc>
          <w:tcPr>
            <w:tcW w:w="2287" w:type="dxa"/>
            <w:vAlign w:val="center"/>
          </w:tcPr>
          <w:p w14:paraId="694C2891">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酵母样真菌感染药敏使用；生物梅里埃VITEK2-Compact细菌鉴定药敏配套试剂。</w:t>
            </w:r>
          </w:p>
        </w:tc>
        <w:tc>
          <w:tcPr>
            <w:tcW w:w="1288" w:type="dxa"/>
            <w:vAlign w:val="center"/>
          </w:tcPr>
          <w:p w14:paraId="4E7D4E68">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20测试/盒</w:t>
            </w:r>
          </w:p>
        </w:tc>
        <w:tc>
          <w:tcPr>
            <w:tcW w:w="999" w:type="dxa"/>
            <w:vAlign w:val="center"/>
          </w:tcPr>
          <w:p w14:paraId="751408A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1250元/盒</w:t>
            </w:r>
          </w:p>
        </w:tc>
        <w:tc>
          <w:tcPr>
            <w:tcW w:w="933" w:type="dxa"/>
            <w:vAlign w:val="center"/>
          </w:tcPr>
          <w:p w14:paraId="0A5BC41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10盒</w:t>
            </w:r>
          </w:p>
        </w:tc>
        <w:tc>
          <w:tcPr>
            <w:tcW w:w="900" w:type="dxa"/>
            <w:vAlign w:val="center"/>
          </w:tcPr>
          <w:p w14:paraId="365BC89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12500</w:t>
            </w:r>
          </w:p>
        </w:tc>
        <w:tc>
          <w:tcPr>
            <w:tcW w:w="834" w:type="dxa"/>
            <w:vAlign w:val="center"/>
          </w:tcPr>
          <w:p w14:paraId="3734FB49">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753" w:type="dxa"/>
            <w:vAlign w:val="center"/>
          </w:tcPr>
          <w:p w14:paraId="33EA62A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r w14:paraId="625D6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vAlign w:val="center"/>
          </w:tcPr>
          <w:p w14:paraId="10A176D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1644" w:type="dxa"/>
            <w:vAlign w:val="center"/>
          </w:tcPr>
          <w:p w14:paraId="7A48DD89">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链球菌药敏试剂盒</w:t>
            </w:r>
          </w:p>
        </w:tc>
        <w:tc>
          <w:tcPr>
            <w:tcW w:w="2287" w:type="dxa"/>
            <w:vAlign w:val="center"/>
          </w:tcPr>
          <w:p w14:paraId="6C2D0293">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链球菌感染药敏使用；生物梅里埃VITEK2-Compact细菌鉴定药敏配套试剂。</w:t>
            </w:r>
          </w:p>
        </w:tc>
        <w:tc>
          <w:tcPr>
            <w:tcW w:w="1288" w:type="dxa"/>
            <w:vAlign w:val="center"/>
          </w:tcPr>
          <w:p w14:paraId="0D2DF64C">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20测试/盒</w:t>
            </w:r>
          </w:p>
        </w:tc>
        <w:tc>
          <w:tcPr>
            <w:tcW w:w="999" w:type="dxa"/>
            <w:vAlign w:val="center"/>
          </w:tcPr>
          <w:p w14:paraId="04BFA854">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1150元/盒</w:t>
            </w:r>
          </w:p>
        </w:tc>
        <w:tc>
          <w:tcPr>
            <w:tcW w:w="933" w:type="dxa"/>
            <w:vAlign w:val="center"/>
          </w:tcPr>
          <w:p w14:paraId="744DF08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10盒</w:t>
            </w:r>
          </w:p>
        </w:tc>
        <w:tc>
          <w:tcPr>
            <w:tcW w:w="900" w:type="dxa"/>
            <w:vAlign w:val="center"/>
          </w:tcPr>
          <w:p w14:paraId="3C9B9D2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11500</w:t>
            </w:r>
          </w:p>
        </w:tc>
        <w:tc>
          <w:tcPr>
            <w:tcW w:w="834" w:type="dxa"/>
            <w:vAlign w:val="center"/>
          </w:tcPr>
          <w:p w14:paraId="1B7EA70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753" w:type="dxa"/>
            <w:vAlign w:val="center"/>
          </w:tcPr>
          <w:p w14:paraId="6E7C4DA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159796DE">
      <w:pPr>
        <w:widowControl w:val="0"/>
        <w:numPr>
          <w:ilvl w:val="0"/>
          <w:numId w:val="0"/>
        </w:numPr>
        <w:spacing w:line="360" w:lineRule="auto"/>
        <w:jc w:val="both"/>
        <w:rPr>
          <w:rFonts w:hint="default" w:ascii="仿宋" w:hAnsi="仿宋" w:eastAsia="仿宋" w:cs="仿宋"/>
          <w:bCs/>
          <w:color w:val="auto"/>
          <w:sz w:val="24"/>
          <w:szCs w:val="24"/>
          <w:highlight w:val="yellow"/>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C479CB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336A87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AAA58E4">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52D3B24"/>
    <w:rsid w:val="06BA1636"/>
    <w:rsid w:val="0715148C"/>
    <w:rsid w:val="07F300E2"/>
    <w:rsid w:val="08E053FD"/>
    <w:rsid w:val="0B3C188E"/>
    <w:rsid w:val="0B603E17"/>
    <w:rsid w:val="0BC41F21"/>
    <w:rsid w:val="110C12EC"/>
    <w:rsid w:val="12040D82"/>
    <w:rsid w:val="124D331C"/>
    <w:rsid w:val="12883575"/>
    <w:rsid w:val="12D55D1E"/>
    <w:rsid w:val="14C76F80"/>
    <w:rsid w:val="15E12F09"/>
    <w:rsid w:val="174A4C07"/>
    <w:rsid w:val="18AB315F"/>
    <w:rsid w:val="193E2DCB"/>
    <w:rsid w:val="198F2D53"/>
    <w:rsid w:val="1A66082C"/>
    <w:rsid w:val="1A9A51D3"/>
    <w:rsid w:val="1AFD138A"/>
    <w:rsid w:val="1B6C7A0E"/>
    <w:rsid w:val="1EE838F2"/>
    <w:rsid w:val="233D5E7B"/>
    <w:rsid w:val="23E72ABF"/>
    <w:rsid w:val="26083FB3"/>
    <w:rsid w:val="270B08D2"/>
    <w:rsid w:val="279D1605"/>
    <w:rsid w:val="27D857A9"/>
    <w:rsid w:val="28545C89"/>
    <w:rsid w:val="294E055C"/>
    <w:rsid w:val="296E14AB"/>
    <w:rsid w:val="29952251"/>
    <w:rsid w:val="2AD16DE9"/>
    <w:rsid w:val="2C28298A"/>
    <w:rsid w:val="2C4209CD"/>
    <w:rsid w:val="2CA31C32"/>
    <w:rsid w:val="2D375F5B"/>
    <w:rsid w:val="2E400F3C"/>
    <w:rsid w:val="30180DC7"/>
    <w:rsid w:val="30D2722F"/>
    <w:rsid w:val="320550BC"/>
    <w:rsid w:val="32E94794"/>
    <w:rsid w:val="33AA7021"/>
    <w:rsid w:val="33EF4371"/>
    <w:rsid w:val="359B6DED"/>
    <w:rsid w:val="35BB5A78"/>
    <w:rsid w:val="36D371B1"/>
    <w:rsid w:val="37585006"/>
    <w:rsid w:val="37BC1633"/>
    <w:rsid w:val="387E2B20"/>
    <w:rsid w:val="39FC3049"/>
    <w:rsid w:val="3AE076E5"/>
    <w:rsid w:val="3B4E3ED9"/>
    <w:rsid w:val="3C5A27F2"/>
    <w:rsid w:val="3CA737D7"/>
    <w:rsid w:val="3E6158D5"/>
    <w:rsid w:val="3FD55988"/>
    <w:rsid w:val="417E123A"/>
    <w:rsid w:val="42FA20A2"/>
    <w:rsid w:val="43433EE6"/>
    <w:rsid w:val="48AA548E"/>
    <w:rsid w:val="48CD11ED"/>
    <w:rsid w:val="4973433F"/>
    <w:rsid w:val="4C852640"/>
    <w:rsid w:val="4D84279B"/>
    <w:rsid w:val="4E056021"/>
    <w:rsid w:val="4F3F325D"/>
    <w:rsid w:val="4FF27E90"/>
    <w:rsid w:val="50A0797B"/>
    <w:rsid w:val="51542485"/>
    <w:rsid w:val="52074D56"/>
    <w:rsid w:val="556E3867"/>
    <w:rsid w:val="55A505F9"/>
    <w:rsid w:val="56F03878"/>
    <w:rsid w:val="5927777C"/>
    <w:rsid w:val="59396B30"/>
    <w:rsid w:val="59C941DE"/>
    <w:rsid w:val="5B975D90"/>
    <w:rsid w:val="5BAB1B9D"/>
    <w:rsid w:val="5C394634"/>
    <w:rsid w:val="5D7C4D2D"/>
    <w:rsid w:val="5E544260"/>
    <w:rsid w:val="5F9A5527"/>
    <w:rsid w:val="5FEF5132"/>
    <w:rsid w:val="60436A52"/>
    <w:rsid w:val="61233E3F"/>
    <w:rsid w:val="62402164"/>
    <w:rsid w:val="632F44C3"/>
    <w:rsid w:val="64F462FB"/>
    <w:rsid w:val="68DD679C"/>
    <w:rsid w:val="6C1D7BEB"/>
    <w:rsid w:val="6D773183"/>
    <w:rsid w:val="6D8878F1"/>
    <w:rsid w:val="6E713C29"/>
    <w:rsid w:val="6F137C43"/>
    <w:rsid w:val="6F825766"/>
    <w:rsid w:val="71723597"/>
    <w:rsid w:val="71D7385D"/>
    <w:rsid w:val="727C6025"/>
    <w:rsid w:val="7315161C"/>
    <w:rsid w:val="73321B4C"/>
    <w:rsid w:val="739526EC"/>
    <w:rsid w:val="73BF3D9C"/>
    <w:rsid w:val="74AB53DF"/>
    <w:rsid w:val="75570F51"/>
    <w:rsid w:val="75E4177A"/>
    <w:rsid w:val="77183DD1"/>
    <w:rsid w:val="77601667"/>
    <w:rsid w:val="784371B5"/>
    <w:rsid w:val="78445413"/>
    <w:rsid w:val="787E5EB6"/>
    <w:rsid w:val="78A34418"/>
    <w:rsid w:val="78D2700F"/>
    <w:rsid w:val="7B223BA3"/>
    <w:rsid w:val="7B611E27"/>
    <w:rsid w:val="7B870218"/>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2687</Words>
  <Characters>3007</Characters>
  <Lines>0</Lines>
  <Paragraphs>0</Paragraphs>
  <TotalTime>22</TotalTime>
  <ScaleCrop>false</ScaleCrop>
  <LinksUpToDate>false</LinksUpToDate>
  <CharactersWithSpaces>3121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2026-03-31T07:27:55Z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