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5DA65244">
      <w:pPr>
        <w:rPr>
          <w:rFonts w:hint="eastAsia" w:ascii="黑体" w:eastAsia="黑体"/>
          <w:b/>
          <w:color w:val="000000"/>
          <w:sz w:val="52"/>
          <w:szCs w:val="52"/>
          <w:vertAlign w:val="baseline"/>
          <w:lang w:val="en-US" w:eastAsia="zh-CN"/>
        </w:rPr>
      </w:pPr>
      <w:r>
        <w:rPr>
          <w:rFonts w:hint="eastAsia" w:ascii="黑体" w:eastAsia="黑体"/>
          <w:b/>
          <w:color w:val="000000"/>
          <w:sz w:val="52"/>
          <w:szCs w:val="52"/>
          <w:vertAlign w:val="baseline"/>
          <w:lang w:val="en-US" w:eastAsia="zh-CN"/>
        </w:rPr>
        <w:t>冷链温度监控系统（物联网）采购项目</w:t>
      </w:r>
    </w:p>
    <w:p w14:paraId="50F38C4B">
      <w:pPr>
        <w:rPr>
          <w:rFonts w:hint="eastAsia" w:ascii="黑体" w:eastAsia="黑体"/>
          <w:b/>
          <w:color w:val="000000"/>
          <w:sz w:val="52"/>
          <w:szCs w:val="52"/>
          <w:vertAlign w:val="baseline"/>
          <w:lang w:val="en-US" w:eastAsia="zh-CN"/>
        </w:rPr>
      </w:pPr>
    </w:p>
    <w:p w14:paraId="3ED24482">
      <w:pPr>
        <w:rPr>
          <w:rFonts w:hint="eastAsia" w:ascii="黑体" w:eastAsia="黑体"/>
          <w:color w:val="000000"/>
          <w:sz w:val="32"/>
        </w:rPr>
      </w:pPr>
    </w:p>
    <w:p w14:paraId="5714DF38">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7B02A1CC">
      <w:pPr>
        <w:spacing w:line="360" w:lineRule="auto"/>
        <w:ind w:firstLine="2240" w:firstLineChars="700"/>
        <w:rPr>
          <w:rFonts w:hint="default" w:ascii="黑体" w:eastAsia="黑体"/>
          <w:bCs/>
          <w:color w:val="000000"/>
          <w:sz w:val="32"/>
          <w:szCs w:val="32"/>
          <w:vertAlign w:val="baseline"/>
          <w:lang w:val="en-US" w:eastAsia="zh-CN"/>
        </w:rPr>
      </w:pPr>
      <w:r>
        <w:rPr>
          <w:rFonts w:hint="eastAsia" w:ascii="黑体" w:eastAsia="黑体"/>
          <w:bCs/>
          <w:color w:val="000000"/>
          <w:sz w:val="32"/>
          <w:szCs w:val="32"/>
          <w:vertAlign w:val="baseline"/>
        </w:rPr>
        <w:t>项目编号：FECG202500</w:t>
      </w:r>
      <w:r>
        <w:rPr>
          <w:rFonts w:hint="eastAsia" w:ascii="黑体" w:eastAsia="黑体"/>
          <w:bCs/>
          <w:color w:val="000000"/>
          <w:sz w:val="32"/>
          <w:szCs w:val="32"/>
          <w:vertAlign w:val="baseline"/>
          <w:lang w:val="en-US" w:eastAsia="zh-CN"/>
        </w:rPr>
        <w:t>74</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7</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31</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8"/>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8"/>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8"/>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7</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8"/>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9</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8"/>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22</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8"/>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24</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11602"/>
      <w:bookmarkStart w:id="2" w:name="_Toc8298"/>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青岛市妇女儿童医院冷链温度监控系统（物联网）采购项目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1、项目名称：青岛市妇女儿童医院冷链温度监控系统（物联网）采购项目</w:t>
      </w:r>
    </w:p>
    <w:p w14:paraId="56EC850F">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2、项目编号：FECG202500</w:t>
      </w:r>
      <w:r>
        <w:rPr>
          <w:rFonts w:hint="eastAsia" w:ascii="仿宋" w:hAnsi="仿宋" w:eastAsia="仿宋" w:cs="宋体"/>
          <w:color w:val="000000"/>
          <w:sz w:val="24"/>
          <w:szCs w:val="24"/>
          <w:vertAlign w:val="baseline"/>
          <w:lang w:val="en-US" w:eastAsia="zh-CN"/>
        </w:rPr>
        <w:t>75</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vertAlign w:val="baseline"/>
          <w:lang w:val="en-US" w:eastAsia="zh-CN"/>
        </w:rPr>
        <w:t>详见采购文件</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时间：自</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8</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1</w:t>
      </w:r>
      <w:r>
        <w:rPr>
          <w:rFonts w:hint="eastAsia" w:ascii="仿宋" w:hAnsi="仿宋" w:eastAsia="仿宋" w:cs="宋体"/>
          <w:color w:val="000000"/>
          <w:kern w:val="0"/>
          <w:sz w:val="24"/>
          <w:szCs w:val="24"/>
          <w:vertAlign w:val="baseline"/>
        </w:rPr>
        <w:t>日起至</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8</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kern w:val="0"/>
          <w:sz w:val="24"/>
          <w:szCs w:val="24"/>
          <w:vertAlign w:val="baseline"/>
          <w:lang w:val="en-US" w:eastAsia="zh-CN"/>
        </w:rPr>
        <w:t>5</w:t>
      </w:r>
      <w:r>
        <w:rPr>
          <w:rFonts w:hint="eastAsia" w:ascii="仿宋" w:hAnsi="仿宋" w:eastAsia="仿宋" w:cs="宋体"/>
          <w:color w:val="000000"/>
          <w:kern w:val="0"/>
          <w:sz w:val="24"/>
          <w:szCs w:val="24"/>
          <w:vertAlign w:val="baseline"/>
        </w:rPr>
        <w:t>日止，每天上午9:00至11:30，下午13:30至16:30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3F77F5B4">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146A4E3">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FF4D336">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7D2579A">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9"/>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23CE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02DD42C">
            <w:pPr>
              <w:jc w:val="center"/>
              <w:rPr>
                <w:rFonts w:hint="default" w:ascii="仿宋" w:hAnsi="仿宋" w:eastAsia="仿宋" w:cs="仿宋"/>
                <w:sz w:val="44"/>
                <w:szCs w:val="44"/>
                <w:lang w:val="en-US" w:eastAsia="zh-CN"/>
              </w:rPr>
            </w:pPr>
            <w:r>
              <w:rPr>
                <w:rFonts w:hint="eastAsia" w:ascii="仿宋" w:hAnsi="仿宋" w:eastAsia="仿宋" w:cs="仿宋"/>
                <w:sz w:val="44"/>
                <w:szCs w:val="44"/>
                <w:lang w:val="en-US" w:eastAsia="zh-CN"/>
              </w:rPr>
              <w:t>报名包组</w:t>
            </w:r>
            <w:r>
              <w:rPr>
                <w:rFonts w:hint="eastAsia" w:ascii="仿宋" w:hAnsi="仿宋" w:eastAsia="仿宋" w:cs="仿宋"/>
                <w:sz w:val="44"/>
                <w:szCs w:val="44"/>
              </w:rPr>
              <w:t>*</w:t>
            </w:r>
          </w:p>
        </w:tc>
        <w:tc>
          <w:tcPr>
            <w:tcW w:w="5958" w:type="dxa"/>
            <w:noWrap w:val="0"/>
            <w:vAlign w:val="bottom"/>
          </w:tcPr>
          <w:p w14:paraId="64C6EBD6">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jc w:val="center"/>
        </w:trPr>
        <w:tc>
          <w:tcPr>
            <w:tcW w:w="2629" w:type="dxa"/>
            <w:noWrap w:val="0"/>
            <w:vAlign w:val="center"/>
          </w:tcPr>
          <w:p w14:paraId="4A09447F">
            <w:pPr>
              <w:jc w:val="center"/>
              <w:rPr>
                <w:rFonts w:hint="eastAsia" w:ascii="仿宋" w:hAnsi="仿宋" w:eastAsia="仿宋" w:cs="仿宋"/>
                <w:sz w:val="44"/>
                <w:szCs w:val="44"/>
              </w:rPr>
            </w:pPr>
            <w:r>
              <w:rPr>
                <w:rFonts w:hint="eastAsia" w:ascii="仿宋" w:hAnsi="仿宋" w:eastAsia="仿宋" w:cs="仿宋"/>
                <w:sz w:val="44"/>
                <w:szCs w:val="44"/>
              </w:rPr>
              <w:t>备注</w:t>
            </w:r>
          </w:p>
        </w:tc>
        <w:tc>
          <w:tcPr>
            <w:tcW w:w="5958" w:type="dxa"/>
            <w:noWrap w:val="0"/>
            <w:vAlign w:val="bottom"/>
          </w:tcPr>
          <w:p w14:paraId="2CC0B85B">
            <w:pPr>
              <w:jc w:val="center"/>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7005"/>
      <w:bookmarkStart w:id="4" w:name="_Toc458"/>
      <w:r>
        <w:rPr>
          <w:rFonts w:hint="eastAsia" w:ascii="仿宋" w:hAnsi="仿宋" w:eastAsia="仿宋" w:cs="宋体"/>
          <w:bCs/>
          <w:color w:val="000000"/>
          <w:sz w:val="32"/>
          <w:szCs w:val="32"/>
          <w:lang w:val="en-US" w:eastAsia="zh-CN"/>
        </w:rPr>
        <w:t>采购需求</w:t>
      </w:r>
      <w:bookmarkEnd w:id="3"/>
      <w:bookmarkEnd w:id="4"/>
    </w:p>
    <w:p w14:paraId="5C19E669">
      <w:pPr>
        <w:numPr>
          <w:ilvl w:val="0"/>
          <w:numId w:val="3"/>
        </w:numPr>
        <w:spacing w:line="360" w:lineRule="auto"/>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w:t>
      </w:r>
      <w:r>
        <w:rPr>
          <w:rFonts w:hint="eastAsia" w:ascii="仿宋" w:hAnsi="仿宋" w:eastAsia="仿宋" w:cs="宋体"/>
          <w:color w:val="000000"/>
          <w:sz w:val="24"/>
          <w:szCs w:val="24"/>
          <w:vertAlign w:val="baseline"/>
          <w:lang w:val="en-US" w:eastAsia="zh-CN"/>
        </w:rPr>
        <w:t>冷链温度监控系统（物联网）采购项目</w:t>
      </w:r>
    </w:p>
    <w:p w14:paraId="6140CEB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项目编号：</w:t>
      </w:r>
      <w:r>
        <w:rPr>
          <w:rFonts w:hint="eastAsia" w:ascii="仿宋" w:hAnsi="仿宋" w:eastAsia="仿宋" w:cs="宋体"/>
          <w:color w:val="000000"/>
          <w:sz w:val="24"/>
          <w:szCs w:val="24"/>
          <w:vertAlign w:val="baseline"/>
        </w:rPr>
        <w:t>FECG20250</w:t>
      </w:r>
      <w:r>
        <w:rPr>
          <w:rFonts w:hint="eastAsia" w:ascii="仿宋" w:hAnsi="仿宋" w:eastAsia="仿宋" w:cs="宋体"/>
          <w:color w:val="000000"/>
          <w:sz w:val="24"/>
          <w:szCs w:val="24"/>
          <w:vertAlign w:val="baseline"/>
          <w:lang w:val="en-US" w:eastAsia="zh-CN"/>
        </w:rPr>
        <w:t>074</w:t>
      </w:r>
    </w:p>
    <w:p w14:paraId="684387A1">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tbl>
      <w:tblPr>
        <w:tblStyle w:val="10"/>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37"/>
        <w:gridCol w:w="4839"/>
        <w:gridCol w:w="750"/>
        <w:gridCol w:w="827"/>
        <w:gridCol w:w="742"/>
        <w:gridCol w:w="742"/>
        <w:gridCol w:w="742"/>
      </w:tblGrid>
      <w:tr w14:paraId="16CC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jc w:val="center"/>
        </w:trPr>
        <w:tc>
          <w:tcPr>
            <w:tcW w:w="636" w:type="dxa"/>
            <w:vAlign w:val="center"/>
          </w:tcPr>
          <w:p w14:paraId="0F168EC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337" w:type="dxa"/>
            <w:vAlign w:val="center"/>
          </w:tcPr>
          <w:p w14:paraId="05FB4644">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物资名称</w:t>
            </w:r>
          </w:p>
        </w:tc>
        <w:tc>
          <w:tcPr>
            <w:tcW w:w="4839" w:type="dxa"/>
            <w:vAlign w:val="center"/>
          </w:tcPr>
          <w:p w14:paraId="34E07AF2">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50" w:type="dxa"/>
            <w:vAlign w:val="center"/>
          </w:tcPr>
          <w:p w14:paraId="2F3BC94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2AFF8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827" w:type="dxa"/>
            <w:vAlign w:val="center"/>
          </w:tcPr>
          <w:p w14:paraId="645E13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数量及单位</w:t>
            </w:r>
          </w:p>
        </w:tc>
        <w:tc>
          <w:tcPr>
            <w:tcW w:w="742" w:type="dxa"/>
            <w:vAlign w:val="center"/>
          </w:tcPr>
          <w:p w14:paraId="31DAE5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C1190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42" w:type="dxa"/>
            <w:vAlign w:val="center"/>
          </w:tcPr>
          <w:p w14:paraId="28A8738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c>
          <w:tcPr>
            <w:tcW w:w="742" w:type="dxa"/>
            <w:vAlign w:val="center"/>
          </w:tcPr>
          <w:p w14:paraId="728891B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质保期</w:t>
            </w:r>
          </w:p>
        </w:tc>
      </w:tr>
      <w:tr w14:paraId="52A1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6F105C0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337" w:type="dxa"/>
            <w:vAlign w:val="center"/>
          </w:tcPr>
          <w:p w14:paraId="175B9750">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宋体"/>
                <w:color w:val="000000"/>
                <w:sz w:val="24"/>
                <w:szCs w:val="24"/>
                <w:vertAlign w:val="baseline"/>
                <w:lang w:val="en-US" w:eastAsia="zh-CN"/>
              </w:rPr>
              <w:t>冷链温度监控系统（物联网）</w:t>
            </w:r>
          </w:p>
        </w:tc>
        <w:tc>
          <w:tcPr>
            <w:tcW w:w="4839" w:type="dxa"/>
            <w:vAlign w:val="center"/>
          </w:tcPr>
          <w:p w14:paraId="2531DF19">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1、无线通信频率符合国家标准规定；</w:t>
            </w:r>
          </w:p>
          <w:p w14:paraId="17F68F32">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2、系统硬件冷链监控仪安装不改变冰箱结构、不受位置限制，能够无死角覆盖医院；</w:t>
            </w:r>
          </w:p>
          <w:p w14:paraId="1692438B">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3、采用高精度四线制PT100温度传感器，特氟龙材质传感器连接线，温度采集范围-200～ +100℃，测量精度± 0.5℃；</w:t>
            </w:r>
          </w:p>
          <w:p w14:paraId="3F6A5F63">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4、显示采用高亮度彩色显示屏；</w:t>
            </w:r>
          </w:p>
          <w:p w14:paraId="25F12C1C">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5、系统软件包括云平台和微信公众平台，支持免费微信报警；采用全面的数据备份机制，定期备份，确保数据安全；</w:t>
            </w:r>
          </w:p>
          <w:p w14:paraId="17D25738">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6、云平台进行冷链监控仪管理、接收各个节点的温湿度数据、解析数据、数据入库、历史数据查询、报表打印并推送手机短信/微信报警，实现远程操作控制系统，且用户无需维护,只管使用；</w:t>
            </w:r>
          </w:p>
          <w:p w14:paraId="79C34F3B">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7、可通过云平台查询多种历史数据记录，如自动生成整点温度数据、各点位详细温度数据、温度曲线等；温湿度曲线可以进行自由缩放，并能反映相应点的温度值，能对异常温度进行标注；由用户可自由选择时间段和各点位，可自由导出为EXCEL表格或者PDF文件进行存储；</w:t>
            </w:r>
          </w:p>
          <w:p w14:paraId="18798F48">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8、冷链监控仪数据上传频率1分钟/次，云平台存储频率10分钟/次，客户导出数据间隔可任意选择；</w:t>
            </w:r>
          </w:p>
          <w:p w14:paraId="1B108813">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9、系统报警种类齐全，包括超温超湿报警、传感器报警、通讯中断报警、断电报警；报警方式多样，包括微信报警、短信报警、现场声光报警等，且不限制报警接收人数量，不同科室不同冰箱数据可分开专人管理；</w:t>
            </w:r>
          </w:p>
          <w:p w14:paraId="128BEF24">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10、系统支持GPRS定位及手机现场蓝牙打印温湿度数据；</w:t>
            </w:r>
          </w:p>
          <w:p w14:paraId="2DBA49B1">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11、配置清单：冷链监控仪1套（含传感器）、冷链监控平台1套</w:t>
            </w:r>
          </w:p>
          <w:p w14:paraId="2A17B8E4">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p>
        </w:tc>
        <w:tc>
          <w:tcPr>
            <w:tcW w:w="750" w:type="dxa"/>
            <w:vAlign w:val="center"/>
          </w:tcPr>
          <w:p w14:paraId="0DCF324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2000</w:t>
            </w:r>
          </w:p>
        </w:tc>
        <w:tc>
          <w:tcPr>
            <w:tcW w:w="827" w:type="dxa"/>
            <w:vAlign w:val="center"/>
          </w:tcPr>
          <w:p w14:paraId="075666A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1台</w:t>
            </w:r>
          </w:p>
        </w:tc>
        <w:tc>
          <w:tcPr>
            <w:tcW w:w="742" w:type="dxa"/>
            <w:vAlign w:val="center"/>
          </w:tcPr>
          <w:p w14:paraId="2B19375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2000</w:t>
            </w:r>
          </w:p>
        </w:tc>
        <w:tc>
          <w:tcPr>
            <w:tcW w:w="742" w:type="dxa"/>
            <w:vAlign w:val="center"/>
          </w:tcPr>
          <w:p w14:paraId="7F2F270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15天</w:t>
            </w:r>
          </w:p>
        </w:tc>
        <w:tc>
          <w:tcPr>
            <w:tcW w:w="742" w:type="dxa"/>
            <w:vAlign w:val="center"/>
          </w:tcPr>
          <w:p w14:paraId="17F6888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1年以上</w:t>
            </w:r>
          </w:p>
        </w:tc>
      </w:tr>
    </w:tbl>
    <w:p w14:paraId="36DCEA34">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2"/>
        </w:numPr>
        <w:spacing w:line="360" w:lineRule="auto"/>
        <w:rPr>
          <w:rFonts w:hint="default" w:ascii="仿宋" w:hAnsi="仿宋" w:eastAsia="仿宋" w:cs="宋体"/>
          <w:bCs/>
          <w:color w:val="000000"/>
          <w:sz w:val="32"/>
          <w:szCs w:val="32"/>
          <w:lang w:val="en-US" w:eastAsia="zh-CN"/>
        </w:rPr>
      </w:pPr>
      <w:bookmarkStart w:id="5" w:name="_Toc11005"/>
      <w:bookmarkStart w:id="6" w:name="_Toc22109"/>
      <w:r>
        <w:rPr>
          <w:rFonts w:hint="eastAsia" w:ascii="仿宋" w:hAnsi="仿宋" w:eastAsia="仿宋" w:cs="宋体"/>
          <w:bCs/>
          <w:color w:val="000000"/>
          <w:sz w:val="32"/>
          <w:szCs w:val="32"/>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11138"/>
      <w:bookmarkStart w:id="8" w:name="_Toc3841"/>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10"/>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3"/>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3"/>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3"/>
        <w:ind w:firstLine="482"/>
        <w:rPr>
          <w:rFonts w:hint="eastAsia" w:ascii="仿宋" w:hAnsi="仿宋" w:eastAsia="仿宋"/>
          <w:b/>
          <w:bCs/>
          <w:color w:val="000000"/>
          <w:kern w:val="1"/>
          <w:sz w:val="24"/>
          <w:szCs w:val="24"/>
        </w:rPr>
      </w:pPr>
    </w:p>
    <w:p w14:paraId="3B9863F5">
      <w:pPr>
        <w:pStyle w:val="13"/>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3"/>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3"/>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3"/>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3"/>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3"/>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3"/>
        <w:ind w:firstLine="480"/>
        <w:rPr>
          <w:rFonts w:hint="eastAsia" w:ascii="仿宋" w:hAnsi="仿宋" w:eastAsia="仿宋"/>
          <w:color w:val="000000"/>
          <w:kern w:val="1"/>
          <w:sz w:val="24"/>
          <w:szCs w:val="24"/>
        </w:rPr>
      </w:pPr>
    </w:p>
    <w:p w14:paraId="4613F5F6">
      <w:pPr>
        <w:pStyle w:val="13"/>
        <w:ind w:firstLine="480"/>
        <w:rPr>
          <w:rFonts w:hint="eastAsia" w:ascii="仿宋" w:hAnsi="仿宋" w:eastAsia="仿宋"/>
          <w:color w:val="000000"/>
          <w:kern w:val="1"/>
          <w:sz w:val="24"/>
          <w:szCs w:val="24"/>
        </w:rPr>
      </w:pPr>
    </w:p>
    <w:p w14:paraId="11427BDC">
      <w:pPr>
        <w:pStyle w:val="13"/>
        <w:ind w:firstLine="480"/>
        <w:rPr>
          <w:rFonts w:hint="eastAsia" w:ascii="仿宋" w:hAnsi="仿宋" w:eastAsia="仿宋"/>
          <w:color w:val="000000"/>
          <w:kern w:val="1"/>
          <w:sz w:val="24"/>
          <w:szCs w:val="24"/>
        </w:rPr>
      </w:pPr>
    </w:p>
    <w:p w14:paraId="5E17B7DA">
      <w:pPr>
        <w:pStyle w:val="13"/>
        <w:ind w:firstLine="480"/>
        <w:rPr>
          <w:rStyle w:val="14"/>
          <w:rFonts w:hint="default" w:cs="仿宋"/>
          <w:color w:val="000000"/>
          <w:sz w:val="24"/>
          <w:szCs w:val="24"/>
        </w:rPr>
      </w:pPr>
      <w:r>
        <w:rPr>
          <w:rStyle w:val="14"/>
          <w:rFonts w:hint="default" w:cs="仿宋"/>
          <w:color w:val="000000"/>
          <w:sz w:val="24"/>
          <w:szCs w:val="24"/>
        </w:rPr>
        <w:t xml:space="preserve">                       投标人名称(盖公章)：</w:t>
      </w:r>
    </w:p>
    <w:p w14:paraId="37D8CA81">
      <w:pPr>
        <w:pStyle w:val="13"/>
        <w:ind w:firstLine="480"/>
        <w:rPr>
          <w:rStyle w:val="14"/>
          <w:rFonts w:hint="default" w:cs="仿宋"/>
          <w:color w:val="000000"/>
          <w:sz w:val="24"/>
          <w:szCs w:val="24"/>
        </w:rPr>
      </w:pPr>
      <w:r>
        <w:rPr>
          <w:rStyle w:val="14"/>
          <w:rFonts w:hint="default" w:cs="仿宋"/>
          <w:color w:val="000000"/>
          <w:sz w:val="24"/>
          <w:szCs w:val="24"/>
        </w:rPr>
        <w:t xml:space="preserve">                       法定代表人（签字）：</w:t>
      </w:r>
    </w:p>
    <w:p w14:paraId="77339990">
      <w:pPr>
        <w:snapToGrid w:val="0"/>
        <w:spacing w:line="460" w:lineRule="exact"/>
        <w:jc w:val="right"/>
        <w:rPr>
          <w:rStyle w:val="14"/>
          <w:rFonts w:hint="default" w:cs="仿宋"/>
          <w:color w:val="000000"/>
          <w:sz w:val="24"/>
          <w:szCs w:val="24"/>
          <w:vertAlign w:val="baseline"/>
          <w:lang w:val="en-US" w:eastAsia="zh-CN" w:bidi="ar-SA"/>
        </w:rPr>
      </w:pPr>
      <w:r>
        <w:rPr>
          <w:rStyle w:val="14"/>
          <w:rFonts w:hint="default" w:cs="仿宋"/>
          <w:color w:val="000000"/>
          <w:sz w:val="24"/>
          <w:szCs w:val="24"/>
        </w:rPr>
        <w:t xml:space="preserve">                       </w:t>
      </w:r>
      <w:r>
        <w:rPr>
          <w:rStyle w:val="14"/>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4"/>
          <w:rFonts w:hint="default" w:cs="仿宋"/>
          <w:color w:val="000000"/>
          <w:sz w:val="24"/>
          <w:szCs w:val="24"/>
          <w:vertAlign w:val="baseline"/>
          <w:lang w:val="en-US" w:eastAsia="zh-CN" w:bidi="ar-SA"/>
        </w:rPr>
      </w:pPr>
    </w:p>
    <w:p w14:paraId="2E159BC4">
      <w:pPr>
        <w:snapToGrid w:val="0"/>
        <w:spacing w:line="460" w:lineRule="exact"/>
        <w:jc w:val="right"/>
        <w:rPr>
          <w:rStyle w:val="14"/>
          <w:rFonts w:hint="default" w:cs="仿宋"/>
          <w:color w:val="000000"/>
          <w:sz w:val="24"/>
          <w:szCs w:val="24"/>
          <w:vertAlign w:val="baseline"/>
          <w:lang w:val="en-US" w:eastAsia="zh-CN" w:bidi="ar-SA"/>
        </w:rPr>
      </w:pPr>
    </w:p>
    <w:p w14:paraId="40364D4E">
      <w:pPr>
        <w:snapToGrid w:val="0"/>
        <w:spacing w:line="460" w:lineRule="exact"/>
        <w:jc w:val="right"/>
        <w:rPr>
          <w:rStyle w:val="14"/>
          <w:rFonts w:hint="default" w:cs="仿宋"/>
          <w:color w:val="000000"/>
          <w:sz w:val="24"/>
          <w:szCs w:val="24"/>
          <w:vertAlign w:val="baseline"/>
          <w:lang w:val="en-US" w:eastAsia="zh-CN" w:bidi="ar-SA"/>
        </w:rPr>
      </w:pPr>
    </w:p>
    <w:p w14:paraId="3860AC99">
      <w:pPr>
        <w:snapToGrid w:val="0"/>
        <w:spacing w:line="460" w:lineRule="exact"/>
        <w:jc w:val="left"/>
        <w:rPr>
          <w:rStyle w:val="14"/>
          <w:rFonts w:hint="eastAsia" w:cs="仿宋"/>
          <w:color w:val="000000"/>
          <w:sz w:val="28"/>
          <w:szCs w:val="28"/>
          <w:vertAlign w:val="baseline"/>
          <w:lang w:val="en-US" w:eastAsia="zh-CN" w:bidi="ar-SA"/>
        </w:rPr>
      </w:pPr>
      <w:r>
        <w:rPr>
          <w:rStyle w:val="14"/>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74245A9D">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3、生产厂家资质材料；</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4、其他供应商认为应该提供的材料。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w:t>
      </w:r>
      <w:bookmarkStart w:id="11" w:name="_GoBack"/>
      <w:bookmarkEnd w:id="11"/>
      <w:r>
        <w:rPr>
          <w:rFonts w:hint="eastAsia" w:ascii="仿宋" w:hAnsi="仿宋" w:eastAsia="仿宋" w:cs="宋体"/>
          <w:color w:val="000000"/>
          <w:kern w:val="0"/>
          <w:sz w:val="28"/>
          <w:szCs w:val="28"/>
          <w:highlight w:val="yellow"/>
          <w:vertAlign w:val="baseline"/>
          <w:lang w:val="en-US" w:eastAsia="zh-CN"/>
        </w:rPr>
        <w:t>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话：68661162</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1DB963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3"/>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6"/>
      <w:framePr w:wrap="around" w:vAnchor="text" w:hAnchor="margin" w:xAlign="center" w:y="1"/>
      <w:rPr>
        <w:rStyle w:val="12"/>
      </w:rPr>
    </w:pPr>
    <w:r>
      <w:fldChar w:fldCharType="begin"/>
    </w:r>
    <w:r>
      <w:rPr>
        <w:rStyle w:val="12"/>
      </w:rPr>
      <w:instrText xml:space="preserve">PAGE  </w:instrText>
    </w:r>
    <w:r>
      <w:fldChar w:fldCharType="end"/>
    </w:r>
  </w:p>
  <w:p w14:paraId="0C7C8449">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3"/>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BD1459"/>
    <w:rsid w:val="052D3B24"/>
    <w:rsid w:val="0715148C"/>
    <w:rsid w:val="08E053FD"/>
    <w:rsid w:val="0B3C188E"/>
    <w:rsid w:val="0B603E17"/>
    <w:rsid w:val="0BC41F21"/>
    <w:rsid w:val="110C12EC"/>
    <w:rsid w:val="12D55D1E"/>
    <w:rsid w:val="143B2DE1"/>
    <w:rsid w:val="14B81425"/>
    <w:rsid w:val="14C76F80"/>
    <w:rsid w:val="15E12F09"/>
    <w:rsid w:val="16455922"/>
    <w:rsid w:val="193E2DCB"/>
    <w:rsid w:val="198F2D53"/>
    <w:rsid w:val="1A66082C"/>
    <w:rsid w:val="1A9A51D3"/>
    <w:rsid w:val="1AFD138A"/>
    <w:rsid w:val="1D735C83"/>
    <w:rsid w:val="1EE838F2"/>
    <w:rsid w:val="1F330EF8"/>
    <w:rsid w:val="1F8E5D51"/>
    <w:rsid w:val="202A5E57"/>
    <w:rsid w:val="213B779A"/>
    <w:rsid w:val="23E72ABF"/>
    <w:rsid w:val="26083FB3"/>
    <w:rsid w:val="270B08D2"/>
    <w:rsid w:val="279D1605"/>
    <w:rsid w:val="281B09C5"/>
    <w:rsid w:val="294E055C"/>
    <w:rsid w:val="296E14AB"/>
    <w:rsid w:val="2AD16DE9"/>
    <w:rsid w:val="2BA12E9E"/>
    <w:rsid w:val="2CA31C32"/>
    <w:rsid w:val="2D375F5B"/>
    <w:rsid w:val="2D7A4C14"/>
    <w:rsid w:val="2EF21B26"/>
    <w:rsid w:val="30930B46"/>
    <w:rsid w:val="33AA7021"/>
    <w:rsid w:val="34F6789C"/>
    <w:rsid w:val="359B6DED"/>
    <w:rsid w:val="35BB5A78"/>
    <w:rsid w:val="365D08DD"/>
    <w:rsid w:val="371E334D"/>
    <w:rsid w:val="387E2B20"/>
    <w:rsid w:val="38812C2C"/>
    <w:rsid w:val="39FC3049"/>
    <w:rsid w:val="3AE076E5"/>
    <w:rsid w:val="3B4E3ED9"/>
    <w:rsid w:val="3C5A27F2"/>
    <w:rsid w:val="3DCA649B"/>
    <w:rsid w:val="3E6158D5"/>
    <w:rsid w:val="3F483EBF"/>
    <w:rsid w:val="417E123A"/>
    <w:rsid w:val="41DA0C77"/>
    <w:rsid w:val="44C77996"/>
    <w:rsid w:val="464E369A"/>
    <w:rsid w:val="46C1293F"/>
    <w:rsid w:val="48AA548E"/>
    <w:rsid w:val="4973433F"/>
    <w:rsid w:val="4AA4190C"/>
    <w:rsid w:val="4D7076AC"/>
    <w:rsid w:val="4D84279B"/>
    <w:rsid w:val="4E056021"/>
    <w:rsid w:val="4F3F325D"/>
    <w:rsid w:val="52074D56"/>
    <w:rsid w:val="525733F7"/>
    <w:rsid w:val="556E3867"/>
    <w:rsid w:val="56F03878"/>
    <w:rsid w:val="57780292"/>
    <w:rsid w:val="5927777C"/>
    <w:rsid w:val="59B23E12"/>
    <w:rsid w:val="5B975D90"/>
    <w:rsid w:val="5F9A5527"/>
    <w:rsid w:val="62402164"/>
    <w:rsid w:val="62F57D15"/>
    <w:rsid w:val="632F44C3"/>
    <w:rsid w:val="64F462FB"/>
    <w:rsid w:val="65915CCD"/>
    <w:rsid w:val="67D02D0E"/>
    <w:rsid w:val="68DD679C"/>
    <w:rsid w:val="6C1D7BEB"/>
    <w:rsid w:val="6D773183"/>
    <w:rsid w:val="6E4062B8"/>
    <w:rsid w:val="6E713C29"/>
    <w:rsid w:val="70EA3452"/>
    <w:rsid w:val="71723597"/>
    <w:rsid w:val="727C6025"/>
    <w:rsid w:val="7315161C"/>
    <w:rsid w:val="73BF3D9C"/>
    <w:rsid w:val="745D327B"/>
    <w:rsid w:val="75570F51"/>
    <w:rsid w:val="75E4177A"/>
    <w:rsid w:val="77601667"/>
    <w:rsid w:val="784371B5"/>
    <w:rsid w:val="78461E4F"/>
    <w:rsid w:val="78D2700F"/>
    <w:rsid w:val="7B223BA3"/>
    <w:rsid w:val="7B611E27"/>
    <w:rsid w:val="7B870218"/>
    <w:rsid w:val="7C7D61BD"/>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Plain Text"/>
    <w:basedOn w:val="1"/>
    <w:qFormat/>
    <w:uiPriority w:val="99"/>
    <w:pPr>
      <w:widowControl/>
      <w:jc w:val="left"/>
    </w:pPr>
    <w:rPr>
      <w:rFonts w:ascii="宋体" w:hAnsi="Courier New" w:cs="宋体"/>
      <w:kern w:val="0"/>
      <w:sz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paragraph" w:customStyle="1" w:styleId="13">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4">
    <w:name w:val="样式 仿宋"/>
    <w:qFormat/>
    <w:uiPriority w:val="0"/>
    <w:rPr>
      <w:rFonts w:hint="eastAsia" w:ascii="仿宋" w:hAnsi="仿宋" w:eastAsia="仿宋"/>
      <w:kern w:val="2"/>
    </w:rPr>
  </w:style>
  <w:style w:type="character" w:customStyle="1" w:styleId="15">
    <w:name w:val="font51"/>
    <w:basedOn w:val="11"/>
    <w:qFormat/>
    <w:uiPriority w:val="0"/>
    <w:rPr>
      <w:rFonts w:hint="eastAsia" w:ascii="黑体" w:hAnsi="宋体" w:eastAsia="黑体" w:cs="黑体"/>
      <w:color w:val="000000"/>
      <w:sz w:val="36"/>
      <w:szCs w:val="36"/>
      <w:u w:val="none"/>
    </w:rPr>
  </w:style>
  <w:style w:type="character" w:customStyle="1" w:styleId="16">
    <w:name w:val="font61"/>
    <w:basedOn w:val="11"/>
    <w:qFormat/>
    <w:uiPriority w:val="0"/>
    <w:rPr>
      <w:rFonts w:ascii="楷体" w:hAnsi="楷体" w:eastAsia="楷体" w:cs="楷体"/>
      <w:color w:val="000000"/>
      <w:sz w:val="28"/>
      <w:szCs w:val="28"/>
      <w:u w:val="none"/>
    </w:rPr>
  </w:style>
  <w:style w:type="character" w:customStyle="1" w:styleId="17">
    <w:name w:val="font41"/>
    <w:basedOn w:val="11"/>
    <w:qFormat/>
    <w:uiPriority w:val="0"/>
    <w:rPr>
      <w:rFonts w:hint="eastAsia" w:ascii="宋体" w:hAnsi="宋体" w:eastAsia="宋体" w:cs="宋体"/>
      <w:color w:val="000000"/>
      <w:sz w:val="24"/>
      <w:szCs w:val="24"/>
      <w:u w:val="none"/>
    </w:rPr>
  </w:style>
  <w:style w:type="character" w:customStyle="1" w:styleId="18">
    <w:name w:val="font31"/>
    <w:basedOn w:val="11"/>
    <w:qFormat/>
    <w:uiPriority w:val="0"/>
    <w:rPr>
      <w:rFonts w:ascii="宋体" w:hAnsi="宋体" w:eastAsia="宋体" w:cs="宋体"/>
      <w:color w:val="000000"/>
      <w:sz w:val="21"/>
      <w:szCs w:val="21"/>
      <w:u w:val="none"/>
    </w:rPr>
  </w:style>
  <w:style w:type="character" w:customStyle="1" w:styleId="19">
    <w:name w:val="font11"/>
    <w:basedOn w:val="11"/>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1120</Words>
  <Characters>1344</Characters>
  <Lines>0</Lines>
  <Paragraphs>0</Paragraphs>
  <TotalTime>1</TotalTime>
  <ScaleCrop>false</ScaleCrop>
  <LinksUpToDate>false</LinksUpToDate>
  <CharactersWithSpaces>1405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2025-05-13T07:26:00Z</cp:lastPrinted>
  <dcterms:modified xsi:type="dcterms:W3CDTF">2025-07-31T08:39:01Z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